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Times New Roman" w:eastAsia="黑体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初评答辩多媒体介绍材料内容要求</w:t>
      </w:r>
    </w:p>
    <w:p>
      <w:pPr>
        <w:spacing w:line="600" w:lineRule="exact"/>
        <w:jc w:val="center"/>
        <w:rPr>
          <w:rFonts w:ascii="黑体" w:hAnsi="Times New Roman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参加初评答辩项目（候选人）多媒体介绍材料应客观、真实、准确，不得夸大成果水平和应用情况，不“唯论文”，重点突出项目（候选人）的创新质量和实际贡献。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一、各奖种介绍内容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（一）科学技术最高奖：主要介绍候选人基本情况，主要科学技术成就（包括主要科学发现、技术发明或创新要点），重点介绍</w:t>
      </w:r>
      <w:r>
        <w:rPr>
          <w:rFonts w:ascii="Times New Roman" w:hAnsi="Times New Roman" w:eastAsia="仿宋_GB2312"/>
          <w:sz w:val="32"/>
          <w:szCs w:val="32"/>
        </w:rPr>
        <w:t>候选人在推动山东省科技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经济和社会发展方面作出的突出贡献和表率作用</w:t>
      </w:r>
      <w:r>
        <w:rPr>
          <w:rFonts w:hint="eastAsia" w:ascii="Times New Roman" w:hAnsi="Times New Roman" w:eastAsia="仿宋_GB2312"/>
          <w:sz w:val="32"/>
          <w:szCs w:val="32"/>
        </w:rPr>
        <w:t>，科技界及社会对候选人的评价和反映等。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（二）自然科学奖：主要介绍提出和解决重大科学问题的原创能力、成果的科学价值、学术水平与贡献及影响等。介绍材料中所列论文（专著）代表作数量不得超过5篇。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（三）技术发明奖：主要介绍发明背景或思路，发明点及相关技术内容（包括主要技术参数以及和国内外同类技术先进性对比），重点介绍技术发明推广和应用情况、</w:t>
      </w:r>
      <w:r>
        <w:rPr>
          <w:rFonts w:ascii="Times New Roman" w:hAnsi="Times New Roman" w:eastAsia="仿宋_GB2312"/>
          <w:sz w:val="32"/>
          <w:szCs w:val="32"/>
        </w:rPr>
        <w:t>创造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经济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社会效益</w:t>
      </w:r>
      <w:r>
        <w:rPr>
          <w:rFonts w:hint="eastAsia" w:ascii="Times New Roman" w:hAnsi="Times New Roman" w:eastAsia="仿宋_GB2312"/>
          <w:sz w:val="32"/>
          <w:szCs w:val="32"/>
        </w:rPr>
        <w:t>（包括获得欧洲、美国、日本等国家发明专利以及在国内外成功推广应用情况），以及未来可预期的推广应用价值和经济社会效益情况等。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科学技术进步奖：主要介绍技术背景或思路，创新点及相关技术内容（包括主要技术参数以及和国内外同类技术先进性对比），重点介绍科技成果的转化应用情况和经济社会实际贡献，包括技术（产品）已整体应用推广形成的收入和利税情况、在国内外市场份额、行业排名、生态环保效益等经济社会效益指标。能够现场展示产品或模型的，答辩前由提名单位统一报送（具体时间地点另行通知）；不方便展示产品的，可在多媒体介绍材料中展示技术推广应用的视频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科技进步奖</w:t>
      </w:r>
      <w:r>
        <w:rPr>
          <w:rFonts w:ascii="Times New Roman" w:hAnsi="Times New Roman" w:eastAsia="仿宋_GB2312"/>
          <w:sz w:val="32"/>
          <w:szCs w:val="32"/>
        </w:rPr>
        <w:t>技术标准</w:t>
      </w:r>
      <w:r>
        <w:rPr>
          <w:rFonts w:ascii="仿宋_GB2312" w:hAnsi="Times New Roman" w:eastAsia="仿宋_GB2312"/>
          <w:sz w:val="32"/>
          <w:szCs w:val="32"/>
        </w:rPr>
        <w:t>创新</w:t>
      </w:r>
      <w:r>
        <w:rPr>
          <w:rFonts w:hint="eastAsia" w:ascii="仿宋_GB2312" w:hAnsi="Times New Roman" w:eastAsia="仿宋_GB2312"/>
          <w:sz w:val="32"/>
          <w:szCs w:val="32"/>
        </w:rPr>
        <w:t>类项目：除介绍省科技进步奖要求的内容外，还应介绍技术标准的创新性、有效性、带动性等内容。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科技进步奖科普类项目：主要介绍科普作品的创新性，公开出版发行（或其他传播方式）情况，经济和社会效益情况，示范带动作用等</w:t>
      </w:r>
      <w:r>
        <w:rPr>
          <w:rFonts w:hint="eastAsia" w:ascii="宋体" w:hAnsi="宋体"/>
          <w:sz w:val="24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（五）国际科技合作奖：重点介绍候选人（候选组织）基本情况，学术地位，与中国公民或组织开展科技合作取得的成果（包括合作研究开发、传授先进科学技术、培养人才、促进国际合作交流等方面）等。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二、版本与格式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多媒体介绍材料分为自动版和手动版，两个版本内容须一致：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（一）自动版，包含配音，且能自动播放，时间须严格遵守规定要求。建议制作为视频wmv格式（建议使用Microsoft PowerPoint 2010 进行格式转换），文件大小不超过</w:t>
      </w:r>
      <w:r>
        <w:rPr>
          <w:rFonts w:ascii="仿宋_GB2312" w:hAnsi="Times New Roman" w:eastAsia="仿宋_GB2312"/>
          <w:sz w:val="32"/>
          <w:szCs w:val="32"/>
        </w:rPr>
        <w:t>300MB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（二）手动版，不包含配音，不要自动播放，需制作为PPTX或PPT格式。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三、配音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介绍材料的配音须由项目前三位完成人之一亲自介绍并进行录制；省科学技术最高奖、企业科技创新类项目和国际科技合作奖，须由答辩人介绍并进行录制。不得采用其他人员或专业播音员进行配</w:t>
      </w:r>
      <w:r>
        <w:rPr>
          <w:rFonts w:hint="eastAsia" w:ascii="仿宋_GB2312" w:hAnsi="Times New Roman" w:eastAsia="仿宋_GB2312"/>
          <w:sz w:val="32"/>
          <w:szCs w:val="32"/>
        </w:rPr>
        <w:t>音,不得加入背景音乐。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四、播放环境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介绍材料应适应评审现场的播放环境：操作系统Windows 7，自动版播放软件</w:t>
      </w:r>
      <w:r>
        <w:rPr>
          <w:rFonts w:ascii="Times New Roman" w:hAnsi="Times New Roman" w:eastAsia="仿宋_GB2312"/>
          <w:sz w:val="32"/>
          <w:szCs w:val="32"/>
        </w:rPr>
        <w:t>Windows Media</w:t>
      </w:r>
      <w:r>
        <w:rPr>
          <w:rFonts w:hint="eastAsia" w:ascii="Times New Roman" w:hAnsi="Times New Roman" w:eastAsia="仿宋_GB2312"/>
          <w:sz w:val="32"/>
          <w:szCs w:val="32"/>
        </w:rPr>
        <w:t xml:space="preserve"> player，手动版播放软件Microsoft PowerPoint 2010，投影分辨率1024×768，长宽比4:3。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其他提示：个别视频文件因制作问题，在使用软件播放时，中途自动跳回起点。请务必提前自行测试，确保视频文件能够连续播放至终点。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五、提交方式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每个答辩项目（候选人）须提交电子版材料。电子版材料必备文件包括：1.介绍材料自动版，2.介绍材料手动版，3.答辩回执。所有文件不要压缩。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军民融合和公共安全类项目应将电子版材料刻录至光盘后提交。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0A74"/>
    <w:rsid w:val="00226BC2"/>
    <w:rsid w:val="004F1004"/>
    <w:rsid w:val="006C394A"/>
    <w:rsid w:val="00890A74"/>
    <w:rsid w:val="1B1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211</Words>
  <Characters>1205</Characters>
  <Lines>10</Lines>
  <Paragraphs>2</Paragraphs>
  <TotalTime>0</TotalTime>
  <ScaleCrop>false</ScaleCrop>
  <LinksUpToDate>false</LinksUpToDate>
  <CharactersWithSpaces>1414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2020-05-09T01:51:00Z</dcterms:created>
  <dc:creator>Administrator</dc:creator>
  <cp:lastModifiedBy>娟子</cp:lastModifiedBy>
  <dcterms:modified xsi:type="dcterms:W3CDTF">2020-05-11T00:08:54Z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