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221" w:rsidRDefault="004D777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操作指</w:t>
      </w:r>
      <w:r w:rsidR="000E4334">
        <w:rPr>
          <w:rFonts w:hint="eastAsia"/>
          <w:sz w:val="32"/>
          <w:szCs w:val="32"/>
        </w:rPr>
        <w:t>南</w:t>
      </w:r>
    </w:p>
    <w:p w:rsidR="00FF5221" w:rsidRDefault="004D7773">
      <w:pPr>
        <w:numPr>
          <w:ilvl w:val="0"/>
          <w:numId w:val="1"/>
        </w:numPr>
      </w:pPr>
      <w:r>
        <w:rPr>
          <w:rFonts w:hint="eastAsia"/>
        </w:rPr>
        <w:t>工会费、党费、公共基金维修、退押金、国际差旅等报销业务操作图示如下：</w:t>
      </w:r>
    </w:p>
    <w:p w:rsidR="00FF5221" w:rsidRDefault="004D7773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）点击</w:t>
      </w:r>
      <w:r>
        <w:rPr>
          <w:rFonts w:hint="eastAsia"/>
        </w:rPr>
        <w:t xml:space="preserve">  </w:t>
      </w:r>
      <w:r>
        <w:rPr>
          <w:rFonts w:hint="eastAsia"/>
        </w:rPr>
        <w:t>日常报销窗口</w:t>
      </w:r>
      <w:r>
        <w:rPr>
          <w:rFonts w:hint="eastAsia"/>
        </w:rPr>
        <w:t>--</w:t>
      </w:r>
      <w:r>
        <w:rPr>
          <w:rFonts w:hint="eastAsia"/>
        </w:rPr>
        <w:t>新业务填报</w:t>
      </w:r>
    </w:p>
    <w:p w:rsidR="00FF5221" w:rsidRDefault="004D7773">
      <w:r>
        <w:rPr>
          <w:noProof/>
        </w:rPr>
        <w:drawing>
          <wp:inline distT="0" distB="0" distL="114300" distR="114300">
            <wp:extent cx="5264785" cy="1818005"/>
            <wp:effectExtent l="0" t="0" r="825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81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221" w:rsidRDefault="004D7773">
      <w:pPr>
        <w:numPr>
          <w:ilvl w:val="0"/>
          <w:numId w:val="2"/>
        </w:numPr>
      </w:pPr>
      <w:r>
        <w:rPr>
          <w:rFonts w:hint="eastAsia"/>
        </w:rPr>
        <w:t>直接按照通知正文要求填写部门项目号，另外需要提醒各位老师的是：程序升级后原必须授权才能填列的部门项目号，现在</w:t>
      </w:r>
      <w:r w:rsidRPr="000E4334">
        <w:rPr>
          <w:rFonts w:hint="eastAsia"/>
        </w:rPr>
        <w:t>不需要授权即可直接填写</w:t>
      </w:r>
      <w:r w:rsidRPr="000E4334">
        <w:rPr>
          <w:rFonts w:hint="eastAsia"/>
        </w:rPr>
        <w:t>。</w:t>
      </w:r>
    </w:p>
    <w:p w:rsidR="00FF5221" w:rsidRDefault="004D7773">
      <w:r>
        <w:rPr>
          <w:noProof/>
        </w:rPr>
        <w:drawing>
          <wp:inline distT="0" distB="0" distL="114300" distR="114300">
            <wp:extent cx="5265420" cy="1356995"/>
            <wp:effectExtent l="0" t="0" r="7620" b="146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35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F5221" w:rsidRDefault="004D7773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）认真阅读通知正文，按照要求选填下图中红色方框内的项目，需要注意的是：这几种业务请分别填列，并单独装袋投递。</w:t>
      </w:r>
    </w:p>
    <w:p w:rsidR="00FF5221" w:rsidRDefault="004D7773">
      <w:r>
        <w:rPr>
          <w:noProof/>
        </w:rPr>
        <w:drawing>
          <wp:inline distT="0" distB="0" distL="114300" distR="114300">
            <wp:extent cx="5267960" cy="2766060"/>
            <wp:effectExtent l="0" t="0" r="508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221" w:rsidRDefault="00FF5221"/>
    <w:p w:rsidR="00FF5221" w:rsidRDefault="00FF5221"/>
    <w:p w:rsidR="00FF5221" w:rsidRDefault="00FF5221"/>
    <w:p w:rsidR="00FF5221" w:rsidRDefault="00FF5221"/>
    <w:p w:rsidR="00FF5221" w:rsidRDefault="00FF5221"/>
    <w:p w:rsidR="00FF5221" w:rsidRDefault="004D7773">
      <w:pPr>
        <w:numPr>
          <w:ilvl w:val="0"/>
          <w:numId w:val="1"/>
        </w:numPr>
      </w:pPr>
      <w:r>
        <w:rPr>
          <w:rFonts w:hint="eastAsia"/>
        </w:rPr>
        <w:t>校内教工与校外人员劳务费发放</w:t>
      </w:r>
    </w:p>
    <w:p w:rsidR="00FF5221" w:rsidRDefault="004D7773">
      <w:pPr>
        <w:numPr>
          <w:ilvl w:val="0"/>
          <w:numId w:val="3"/>
        </w:numPr>
      </w:pPr>
      <w:r>
        <w:rPr>
          <w:rFonts w:hint="eastAsia"/>
        </w:rPr>
        <w:t>登录系统</w:t>
      </w:r>
    </w:p>
    <w:p w:rsidR="00FF5221" w:rsidRDefault="004D7773">
      <w:r>
        <w:rPr>
          <w:noProof/>
        </w:rPr>
        <w:drawing>
          <wp:inline distT="0" distB="0" distL="114300" distR="114300">
            <wp:extent cx="5271135" cy="1581785"/>
            <wp:effectExtent l="0" t="0" r="1905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58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221" w:rsidRDefault="004D7773">
      <w:pPr>
        <w:numPr>
          <w:ilvl w:val="0"/>
          <w:numId w:val="3"/>
        </w:numPr>
      </w:pPr>
      <w:r>
        <w:rPr>
          <w:rFonts w:hint="eastAsia"/>
        </w:rPr>
        <w:t>校外人员的劳务费发放需要先进行信息采集</w:t>
      </w:r>
    </w:p>
    <w:p w:rsidR="00FF5221" w:rsidRDefault="004D7773">
      <w:r>
        <w:rPr>
          <w:noProof/>
        </w:rPr>
        <w:drawing>
          <wp:inline distT="0" distB="0" distL="114300" distR="114300">
            <wp:extent cx="5273675" cy="2466340"/>
            <wp:effectExtent l="0" t="0" r="14605" b="25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46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221" w:rsidRDefault="004D7773">
      <w:pPr>
        <w:numPr>
          <w:ilvl w:val="0"/>
          <w:numId w:val="3"/>
        </w:numPr>
      </w:pPr>
      <w:r>
        <w:rPr>
          <w:rFonts w:hint="eastAsia"/>
        </w:rPr>
        <w:t>信息采集的时候注意，目前只支持农业银行、工商银行、中国银行、齐商银行等四家银行的网银支付，其中农行卡为“非跨行”，其他三家银行的卡请选择“跨行”并需要按照</w:t>
      </w:r>
    </w:p>
    <w:p w:rsidR="00FF5221" w:rsidRDefault="004D7773">
      <w:r>
        <w:rPr>
          <w:rFonts w:hint="eastAsia"/>
        </w:rPr>
        <w:t>银行卡的属地填写相关信息，银行信息量大，搜索耗时稍长，烦请理解。</w:t>
      </w:r>
    </w:p>
    <w:p w:rsidR="00FF5221" w:rsidRDefault="004D7773">
      <w:r>
        <w:rPr>
          <w:noProof/>
        </w:rPr>
        <w:drawing>
          <wp:inline distT="0" distB="0" distL="114300" distR="114300">
            <wp:extent cx="5266055" cy="2305685"/>
            <wp:effectExtent l="0" t="0" r="6985" b="1079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30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221" w:rsidRDefault="00FF5221"/>
    <w:p w:rsidR="00FF5221" w:rsidRDefault="00FF5221"/>
    <w:p w:rsidR="00FF5221" w:rsidRDefault="00FF5221"/>
    <w:p w:rsidR="00FF5221" w:rsidRDefault="00FF5221"/>
    <w:p w:rsidR="00FF5221" w:rsidRDefault="004D7773">
      <w:pPr>
        <w:numPr>
          <w:ilvl w:val="0"/>
          <w:numId w:val="1"/>
        </w:numPr>
      </w:pPr>
      <w:r>
        <w:rPr>
          <w:rFonts w:hint="eastAsia"/>
        </w:rPr>
        <w:t>学生银行卡号更换</w:t>
      </w:r>
    </w:p>
    <w:p w:rsidR="00FF5221" w:rsidRDefault="004D7773">
      <w:pPr>
        <w:numPr>
          <w:ilvl w:val="0"/>
          <w:numId w:val="4"/>
        </w:numPr>
      </w:pPr>
      <w:r>
        <w:rPr>
          <w:rFonts w:hint="eastAsia"/>
        </w:rPr>
        <w:t>登录“财务网上服务综合平台”</w:t>
      </w:r>
    </w:p>
    <w:p w:rsidR="00FF5221" w:rsidRDefault="004D7773">
      <w:r>
        <w:rPr>
          <w:noProof/>
        </w:rPr>
        <w:drawing>
          <wp:inline distT="0" distB="0" distL="114300" distR="114300">
            <wp:extent cx="5267960" cy="2187575"/>
            <wp:effectExtent l="0" t="0" r="5080" b="698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18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221" w:rsidRDefault="004D7773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）卡号变更</w:t>
      </w:r>
    </w:p>
    <w:p w:rsidR="00FF5221" w:rsidRDefault="004D7773">
      <w:r>
        <w:rPr>
          <w:noProof/>
        </w:rPr>
        <w:drawing>
          <wp:inline distT="0" distB="0" distL="114300" distR="114300">
            <wp:extent cx="5265420" cy="2641600"/>
            <wp:effectExtent l="0" t="0" r="7620" b="1016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6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52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773" w:rsidRDefault="004D7773" w:rsidP="000E4334">
      <w:r>
        <w:separator/>
      </w:r>
    </w:p>
  </w:endnote>
  <w:endnote w:type="continuationSeparator" w:id="0">
    <w:p w:rsidR="004D7773" w:rsidRDefault="004D7773" w:rsidP="000E4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773" w:rsidRDefault="004D7773" w:rsidP="000E4334">
      <w:r>
        <w:separator/>
      </w:r>
    </w:p>
  </w:footnote>
  <w:footnote w:type="continuationSeparator" w:id="0">
    <w:p w:rsidR="004D7773" w:rsidRDefault="004D7773" w:rsidP="000E4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825722C"/>
    <w:multiLevelType w:val="singleLevel"/>
    <w:tmpl w:val="8825722C"/>
    <w:lvl w:ilvl="0">
      <w:start w:val="2"/>
      <w:numFmt w:val="decimal"/>
      <w:suff w:val="nothing"/>
      <w:lvlText w:val="（%1）"/>
      <w:lvlJc w:val="left"/>
    </w:lvl>
  </w:abstractNum>
  <w:abstractNum w:abstractNumId="1" w15:restartNumberingAfterBreak="0">
    <w:nsid w:val="BF2B67AC"/>
    <w:multiLevelType w:val="singleLevel"/>
    <w:tmpl w:val="BF2B67AC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F6FEA8FB"/>
    <w:multiLevelType w:val="singleLevel"/>
    <w:tmpl w:val="F6FEA8FB"/>
    <w:lvl w:ilvl="0">
      <w:start w:val="1"/>
      <w:numFmt w:val="decimal"/>
      <w:suff w:val="nothing"/>
      <w:lvlText w:val="（%1）"/>
      <w:lvlJc w:val="left"/>
    </w:lvl>
  </w:abstractNum>
  <w:abstractNum w:abstractNumId="3" w15:restartNumberingAfterBreak="0">
    <w:nsid w:val="1DC174A5"/>
    <w:multiLevelType w:val="singleLevel"/>
    <w:tmpl w:val="1DC174A5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BE7E72"/>
    <w:rsid w:val="000E4334"/>
    <w:rsid w:val="004D7773"/>
    <w:rsid w:val="00FF5221"/>
    <w:rsid w:val="18BF6E97"/>
    <w:rsid w:val="69BE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AC9D37A-5B59-48AA-96C2-C3CD3F4C1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E43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E4334"/>
    <w:rPr>
      <w:kern w:val="2"/>
      <w:sz w:val="18"/>
      <w:szCs w:val="18"/>
    </w:rPr>
  </w:style>
  <w:style w:type="paragraph" w:styleId="a5">
    <w:name w:val="footer"/>
    <w:basedOn w:val="a"/>
    <w:link w:val="a6"/>
    <w:rsid w:val="000E43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E433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58</Words>
  <Characters>335</Characters>
  <Application>Microsoft Office Word</Application>
  <DocSecurity>0</DocSecurity>
  <Lines>2</Lines>
  <Paragraphs>1</Paragraphs>
  <ScaleCrop>false</ScaleCrop>
  <Company>Home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不倒翁</dc:creator>
  <cp:lastModifiedBy>China</cp:lastModifiedBy>
  <cp:revision>2</cp:revision>
  <dcterms:created xsi:type="dcterms:W3CDTF">2020-03-08T02:46:00Z</dcterms:created>
  <dcterms:modified xsi:type="dcterms:W3CDTF">2020-03-08T09:24:00Z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