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31" w:rsidRDefault="003C0731" w:rsidP="003C0731">
      <w:pPr>
        <w:rPr>
          <w:rFonts w:ascii="宋体" w:eastAsia="宋体" w:hAnsi="宋体" w:hint="eastAsia"/>
          <w:b/>
          <w:sz w:val="44"/>
          <w:szCs w:val="44"/>
        </w:rPr>
      </w:pPr>
      <w:r w:rsidRPr="003C0731">
        <w:rPr>
          <w:rFonts w:ascii="仿宋_GB2312" w:eastAsia="仿宋_GB2312" w:hAnsi="宋体" w:hint="eastAsia"/>
          <w:sz w:val="32"/>
          <w:szCs w:val="32"/>
        </w:rPr>
        <w:t>附件1</w:t>
      </w:r>
      <w:r>
        <w:rPr>
          <w:rFonts w:ascii="宋体" w:eastAsia="宋体" w:hAnsi="宋体" w:hint="eastAsia"/>
          <w:b/>
          <w:sz w:val="44"/>
          <w:szCs w:val="44"/>
        </w:rPr>
        <w:t xml:space="preserve">  </w:t>
      </w:r>
    </w:p>
    <w:p w:rsidR="00104D14" w:rsidRPr="003C0731" w:rsidRDefault="00104D14" w:rsidP="003C0731">
      <w:pPr>
        <w:ind w:firstLineChars="394" w:firstLine="1740"/>
        <w:rPr>
          <w:rFonts w:ascii="宋体" w:eastAsia="宋体" w:hAnsi="宋体"/>
          <w:b/>
          <w:sz w:val="44"/>
          <w:szCs w:val="44"/>
        </w:rPr>
      </w:pPr>
      <w:r w:rsidRPr="003C0731">
        <w:rPr>
          <w:rFonts w:ascii="宋体" w:eastAsia="宋体" w:hAnsi="宋体" w:hint="eastAsia"/>
          <w:b/>
          <w:sz w:val="44"/>
          <w:szCs w:val="44"/>
        </w:rPr>
        <w:t>第二期管理岗位学生助理名单</w:t>
      </w:r>
    </w:p>
    <w:p w:rsidR="003C0731" w:rsidRDefault="003C0731" w:rsidP="00104D14">
      <w:pPr>
        <w:spacing w:line="560" w:lineRule="exact"/>
        <w:ind w:firstLineChars="800" w:firstLine="2560"/>
        <w:rPr>
          <w:rFonts w:ascii="仿宋" w:eastAsia="仿宋" w:hAnsi="仿宋" w:hint="eastAsia"/>
          <w:sz w:val="32"/>
          <w:szCs w:val="32"/>
        </w:rPr>
      </w:pP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韩</w:t>
      </w:r>
      <w:r w:rsidRPr="00104D14">
        <w:rPr>
          <w:rFonts w:ascii="仿宋" w:eastAsia="仿宋" w:hAnsi="仿宋"/>
          <w:sz w:val="32"/>
          <w:szCs w:val="32"/>
        </w:rPr>
        <w:t xml:space="preserve">  旭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材控1701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万继坤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交通硕1703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于文琪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交通硕1704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任晓彤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社会学硕18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王梅香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机械工程硕1702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毛薪然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机械工程硕1701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黄绪明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数媒1701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张相昊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金融1602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林</w:t>
      </w:r>
      <w:r w:rsidRPr="00104D14">
        <w:rPr>
          <w:rFonts w:ascii="仿宋" w:eastAsia="仿宋" w:hAnsi="仿宋"/>
          <w:sz w:val="32"/>
          <w:szCs w:val="32"/>
        </w:rPr>
        <w:t xml:space="preserve">  鹏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车辆1704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高庆鑫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软件1801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张振兴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硕1854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李</w:t>
      </w:r>
      <w:r w:rsidRPr="00104D14">
        <w:rPr>
          <w:rFonts w:ascii="仿宋" w:eastAsia="仿宋" w:hAnsi="仿宋"/>
          <w:sz w:val="32"/>
          <w:szCs w:val="32"/>
        </w:rPr>
        <w:t>冉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环本1801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丁庆珍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工设1802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张力凡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食品1801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孙昊毅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机制1804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王永慷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测控1704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张乐锦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社工1702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曹</w:t>
      </w:r>
      <w:r w:rsidRPr="00104D14">
        <w:rPr>
          <w:rFonts w:ascii="仿宋" w:eastAsia="仿宋" w:hAnsi="仿宋"/>
          <w:sz w:val="32"/>
          <w:szCs w:val="32"/>
        </w:rPr>
        <w:t xml:space="preserve">  青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环艺1704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王美慧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中教1702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路为政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机制1707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杨</w:t>
      </w:r>
      <w:r w:rsidRPr="00104D14">
        <w:rPr>
          <w:rFonts w:ascii="仿宋" w:eastAsia="仿宋" w:hAnsi="仿宋"/>
          <w:sz w:val="32"/>
          <w:szCs w:val="32"/>
        </w:rPr>
        <w:t xml:space="preserve">  超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机创1601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lastRenderedPageBreak/>
        <w:t>张楷敏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中本1701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张</w:t>
      </w:r>
      <w:r w:rsidRPr="00104D14">
        <w:rPr>
          <w:rFonts w:ascii="仿宋" w:eastAsia="仿宋" w:hAnsi="仿宋"/>
          <w:sz w:val="32"/>
          <w:szCs w:val="32"/>
        </w:rPr>
        <w:t>姗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中本1701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宁鹏森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机制1808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刘</w:t>
      </w:r>
      <w:r w:rsidRPr="00104D14">
        <w:rPr>
          <w:rFonts w:ascii="仿宋" w:eastAsia="仿宋" w:hAnsi="仿宋"/>
          <w:sz w:val="32"/>
          <w:szCs w:val="32"/>
        </w:rPr>
        <w:t xml:space="preserve">  宁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机械工程硕1702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杨立超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车辆1704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钟</w:t>
      </w:r>
      <w:r w:rsidRPr="00104D14">
        <w:rPr>
          <w:rFonts w:ascii="仿宋" w:eastAsia="仿宋" w:hAnsi="仿宋"/>
          <w:sz w:val="32"/>
          <w:szCs w:val="32"/>
        </w:rPr>
        <w:t>彤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能动1601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王雨楠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电网1801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赖红玉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矿业工程1801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王传宝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土木1702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吕晓丽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环本1802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刘萧晗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勘查1801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李新玉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矿物1702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于紫雨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行政管理1701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李凌丽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法本1704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李开昕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物理1601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肖</w:t>
      </w:r>
      <w:r w:rsidRPr="00104D14">
        <w:rPr>
          <w:rFonts w:ascii="仿宋" w:eastAsia="仿宋" w:hAnsi="仿宋"/>
          <w:sz w:val="32"/>
          <w:szCs w:val="32"/>
        </w:rPr>
        <w:t>琳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光电1602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王佳虹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经济硕1801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宫庆杰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农村发展硕1849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李文静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会计1803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张靖雯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财管1802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于成功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环艺1703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信东岳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应化1703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黄少琴</w:t>
      </w:r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材控1702</w:t>
      </w:r>
    </w:p>
    <w:p w:rsidR="00104D14" w:rsidRPr="00104D14" w:rsidRDefault="00104D14" w:rsidP="00104D14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时语泽</w:t>
      </w:r>
      <w:bookmarkStart w:id="0" w:name="_GoBack"/>
      <w:bookmarkEnd w:id="0"/>
      <w:r w:rsidRPr="00104D14">
        <w:rPr>
          <w:rFonts w:ascii="仿宋" w:eastAsia="仿宋" w:hAnsi="仿宋"/>
          <w:sz w:val="32"/>
          <w:szCs w:val="32"/>
        </w:rPr>
        <w:tab/>
      </w:r>
      <w:r w:rsidRPr="00104D14">
        <w:rPr>
          <w:rFonts w:ascii="仿宋" w:eastAsia="仿宋" w:hAnsi="仿宋"/>
          <w:sz w:val="32"/>
          <w:szCs w:val="32"/>
        </w:rPr>
        <w:tab/>
        <w:t>农机1703</w:t>
      </w:r>
    </w:p>
    <w:p w:rsidR="00104D14" w:rsidRPr="00104D14" w:rsidRDefault="00104D14" w:rsidP="00104D1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50DF0" w:rsidRPr="00104D14" w:rsidRDefault="00104D14" w:rsidP="00104D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04D14">
        <w:rPr>
          <w:rFonts w:ascii="仿宋" w:eastAsia="仿宋" w:hAnsi="仿宋" w:hint="eastAsia"/>
          <w:sz w:val="32"/>
          <w:szCs w:val="32"/>
        </w:rPr>
        <w:t>以上学生助理的聘期自</w:t>
      </w:r>
      <w:r w:rsidRPr="00104D14">
        <w:rPr>
          <w:rFonts w:ascii="仿宋" w:eastAsia="仿宋" w:hAnsi="仿宋"/>
          <w:sz w:val="32"/>
          <w:szCs w:val="32"/>
        </w:rPr>
        <w:t>2019年4月1日起至2020年3月31日止，试用期1个月。</w:t>
      </w:r>
    </w:p>
    <w:sectPr w:rsidR="00D50DF0" w:rsidRPr="00104D14" w:rsidSect="00F2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18" w:rsidRDefault="008F5518" w:rsidP="009A5278">
      <w:r>
        <w:separator/>
      </w:r>
    </w:p>
  </w:endnote>
  <w:endnote w:type="continuationSeparator" w:id="1">
    <w:p w:rsidR="008F5518" w:rsidRDefault="008F5518" w:rsidP="009A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18" w:rsidRDefault="008F5518" w:rsidP="009A5278">
      <w:r>
        <w:separator/>
      </w:r>
    </w:p>
  </w:footnote>
  <w:footnote w:type="continuationSeparator" w:id="1">
    <w:p w:rsidR="008F5518" w:rsidRDefault="008F5518" w:rsidP="009A5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D14"/>
    <w:rsid w:val="00104D14"/>
    <w:rsid w:val="003C0731"/>
    <w:rsid w:val="008F5518"/>
    <w:rsid w:val="009A5278"/>
    <w:rsid w:val="00D26F24"/>
    <w:rsid w:val="00D50DF0"/>
    <w:rsid w:val="00F2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2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Administrator</cp:lastModifiedBy>
  <cp:revision>3</cp:revision>
  <dcterms:created xsi:type="dcterms:W3CDTF">2019-04-01T08:08:00Z</dcterms:created>
  <dcterms:modified xsi:type="dcterms:W3CDTF">2019-04-01T08:46:00Z</dcterms:modified>
</cp:coreProperties>
</file>