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6"/>
        </w:tabs>
        <w:jc w:val="center"/>
        <w:rPr>
          <w:rFonts w:ascii="方正小标宋简体" w:hAnsi="黑体" w:eastAsia="方正小标宋简体" w:cs="仿宋_GB2312"/>
          <w:sz w:val="36"/>
          <w:szCs w:val="36"/>
          <w:u w:color="000000"/>
          <w:lang w:val="zh-TW"/>
        </w:rPr>
      </w:pP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 w:eastAsia="zh-TW"/>
        </w:rPr>
        <w:t>专业</w:t>
      </w: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/>
        </w:rPr>
        <w:t>自评</w:t>
      </w: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 w:eastAsia="zh-TW"/>
        </w:rPr>
        <w:t>报告大纲</w:t>
      </w: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/>
        </w:rPr>
        <w:t>格式要求</w:t>
      </w:r>
    </w:p>
    <w:p>
      <w:pPr>
        <w:tabs>
          <w:tab w:val="left" w:pos="1646"/>
        </w:tabs>
        <w:jc w:val="center"/>
        <w:rPr>
          <w:rFonts w:ascii="方正小标宋简体" w:hAnsi="黑体" w:eastAsia="方正小标宋简体" w:cs="仿宋_GB2312"/>
          <w:sz w:val="36"/>
          <w:szCs w:val="36"/>
          <w:u w:color="000000"/>
          <w:lang w:val="zh-TW"/>
        </w:rPr>
      </w:pP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/>
        </w:rPr>
        <w:t>及</w:t>
      </w: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 w:eastAsia="zh-TW"/>
        </w:rPr>
        <w:t>参考样例</w:t>
      </w:r>
    </w:p>
    <w:p>
      <w:pPr>
        <w:tabs>
          <w:tab w:val="left" w:pos="1646"/>
        </w:tabs>
        <w:spacing w:line="560" w:lineRule="exact"/>
        <w:jc w:val="center"/>
        <w:rPr>
          <w:rFonts w:ascii="方正小标宋简体" w:hAnsi="黑体" w:eastAsia="方正小标宋简体" w:cs="仿宋_GB2312"/>
          <w:sz w:val="44"/>
          <w:szCs w:val="44"/>
          <w:u w:color="000000"/>
          <w:lang w:val="zh-TW"/>
        </w:rPr>
      </w:pP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一、格式要求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（一）标题：黑体小二加粗居中，单倍行距。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（二）一级标题：黑体小三左缩进2个汉字符，单倍行距。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（三）二级标题：黑体四号左缩进2个汉字符，单倍行距。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（四）三级标题：黑体小四左缩进2个汉字符，单倍行距。</w:t>
      </w:r>
    </w:p>
    <w:p>
      <w:pPr>
        <w:keepNext w:val="0"/>
        <w:keepLines w:val="0"/>
        <w:pageBreakBefore w:val="0"/>
        <w:widowControl w:val="0"/>
        <w:tabs>
          <w:tab w:val="left" w:pos="1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（五）段落文字：宋体小四，两端对齐书写，段落首行左缩进2个汉字符。行距20磅。</w:t>
      </w:r>
    </w:p>
    <w:p>
      <w:pPr>
        <w:keepNext w:val="0"/>
        <w:keepLines w:val="0"/>
        <w:pageBreakBefore w:val="0"/>
        <w:widowControl w:val="0"/>
        <w:tabs>
          <w:tab w:val="left" w:pos="16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（六）表格：表名置于表的上方，宋体五号居中，表格内文字为宋体，大小根据表的内容自行调整。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（七）图：图名置于图的下方，宋体五号居中，单倍行距。</w:t>
      </w:r>
    </w:p>
    <w:p>
      <w:pPr>
        <w:spacing w:line="560" w:lineRule="exact"/>
        <w:ind w:firstLine="645"/>
        <w:rPr>
          <w:rFonts w:ascii="黑体" w:hAnsi="黑体" w:eastAsia="黑体" w:cs="Arial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zh-CN"/>
        </w:rPr>
        <w:t>二、</w:t>
      </w:r>
      <w:r>
        <w:rPr>
          <w:rFonts w:ascii="黑体" w:hAnsi="黑体" w:eastAsia="黑体" w:cs="Arial"/>
          <w:kern w:val="0"/>
          <w:sz w:val="32"/>
          <w:szCs w:val="32"/>
          <w:lang w:val="zh-CN"/>
        </w:rPr>
        <w:t>参考</w:t>
      </w:r>
      <w:r>
        <w:rPr>
          <w:rFonts w:hint="eastAsia" w:ascii="黑体" w:hAnsi="黑体" w:eastAsia="黑体" w:cs="Arial"/>
          <w:kern w:val="0"/>
          <w:sz w:val="32"/>
          <w:szCs w:val="32"/>
          <w:lang w:val="zh-CN"/>
        </w:rPr>
        <w:t>样例</w:t>
      </w:r>
    </w:p>
    <w:p>
      <w:pPr>
        <w:pStyle w:val="9"/>
        <w:shd w:val="clear" w:color="auto" w:fill="auto"/>
        <w:spacing w:before="0" w:after="0" w:line="640" w:lineRule="exact"/>
        <w:rPr>
          <w:rFonts w:ascii="黑体" w:hAnsi="黑体" w:eastAsia="黑体"/>
          <w:sz w:val="36"/>
          <w:szCs w:val="36"/>
        </w:rPr>
      </w:pPr>
      <w:r>
        <w:rPr>
          <w:rStyle w:val="11"/>
          <w:rFonts w:ascii="黑体" w:hAnsi="黑体" w:eastAsia="黑体"/>
          <w:color w:val="000000"/>
          <w:sz w:val="36"/>
          <w:szCs w:val="36"/>
          <w:lang w:eastAsia="zh-CN"/>
        </w:rPr>
        <w:t>XX</w:t>
      </w:r>
      <w:r>
        <w:rPr>
          <w:rStyle w:val="8"/>
          <w:rFonts w:hint="eastAsia" w:ascii="黑体" w:hAnsi="黑体" w:eastAsia="黑体"/>
          <w:color w:val="000000"/>
          <w:sz w:val="36"/>
          <w:szCs w:val="36"/>
          <w:lang w:val="zh-CN"/>
        </w:rPr>
        <w:t>（学院</w:t>
      </w:r>
      <w:r>
        <w:rPr>
          <w:rStyle w:val="8"/>
          <w:rFonts w:hint="eastAsia" w:ascii="黑体" w:hAnsi="黑体" w:eastAsia="黑体"/>
          <w:color w:val="000000"/>
          <w:sz w:val="36"/>
          <w:szCs w:val="36"/>
        </w:rPr>
        <w:t>）</w:t>
      </w:r>
      <w:r>
        <w:rPr>
          <w:rStyle w:val="10"/>
          <w:rFonts w:ascii="黑体" w:hAnsi="黑体" w:eastAsia="黑体"/>
          <w:color w:val="000000"/>
          <w:sz w:val="36"/>
          <w:szCs w:val="36"/>
          <w:lang w:val="zh-CN"/>
        </w:rPr>
        <w:t>****</w:t>
      </w:r>
      <w:r>
        <w:rPr>
          <w:rStyle w:val="8"/>
          <w:rFonts w:hint="eastAsia" w:ascii="黑体" w:hAnsi="黑体" w:eastAsia="黑体"/>
          <w:color w:val="000000"/>
          <w:sz w:val="36"/>
          <w:szCs w:val="36"/>
          <w:lang w:val="zh-CN"/>
        </w:rPr>
        <w:t>专业自评报告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  <w:u w:color="000000"/>
          <w:lang w:val="zh-TW"/>
        </w:rPr>
        <w:t>专业定位与建设规划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（专业定位、人才培养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方案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、专业建设的目标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规划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及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成效）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………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二、</w:t>
      </w:r>
      <w:r>
        <w:rPr>
          <w:rFonts w:hint="eastAsia" w:ascii="黑体" w:hAnsi="黑体" w:eastAsia="黑体" w:cs="黑体"/>
          <w:spacing w:val="0"/>
          <w:sz w:val="32"/>
          <w:szCs w:val="32"/>
          <w:u w:color="000000"/>
          <w:lang w:val="zh-TW"/>
        </w:rPr>
        <w:t>师资队伍及教学水平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师资队伍建设措施及成效、科研及转化支持教学情况、课堂教学效果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等）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………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三、</w:t>
      </w:r>
      <w:r>
        <w:rPr>
          <w:rFonts w:hint="eastAsia" w:ascii="黑体" w:hAnsi="黑体" w:eastAsia="黑体" w:cs="黑体"/>
          <w:spacing w:val="0"/>
          <w:sz w:val="32"/>
          <w:szCs w:val="32"/>
          <w:u w:color="000000"/>
          <w:lang w:val="zh-TW"/>
        </w:rPr>
        <w:t>教学建设及教学效果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课程建设规划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教学大纲、教材选用、网络资源建设及应用、实践教学体系建设、实验教学、实习与实训、毕业设计（论文）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等）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………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四、</w:t>
      </w:r>
      <w:r>
        <w:rPr>
          <w:rFonts w:hint="eastAsia" w:ascii="黑体" w:hAnsi="黑体" w:eastAsia="黑体" w:cs="黑体"/>
          <w:spacing w:val="0"/>
          <w:sz w:val="32"/>
          <w:szCs w:val="32"/>
          <w:u w:color="000000"/>
          <w:lang w:val="zh-TW"/>
        </w:rPr>
        <w:t>教学管理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专业事务管理、教风建设、学风建设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等）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………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五、</w:t>
      </w:r>
      <w:r>
        <w:rPr>
          <w:rFonts w:hint="eastAsia" w:ascii="黑体" w:hAnsi="黑体" w:eastAsia="黑体" w:cs="黑体"/>
          <w:spacing w:val="0"/>
          <w:sz w:val="32"/>
          <w:szCs w:val="32"/>
          <w:u w:color="000000"/>
          <w:lang w:val="zh-TW"/>
        </w:rPr>
        <w:t>专业特色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（本专业在办学方面有成功的经验做法和措施，取得了一定成效。专业特色凝练准确，有数据或者案例能够充分证明该特色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………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六、</w:t>
      </w:r>
      <w:r>
        <w:rPr>
          <w:rFonts w:hint="eastAsia" w:ascii="黑体" w:hAnsi="黑体" w:eastAsia="黑体" w:cs="黑体"/>
          <w:spacing w:val="0"/>
          <w:sz w:val="32"/>
          <w:szCs w:val="32"/>
          <w:u w:color="000000"/>
          <w:lang w:val="zh-TW"/>
        </w:rPr>
        <w:t>问题及措施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（准确找到制约专业建设的主要问题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，剖析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形成这些问题的根源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针对存在的主要问题采取了哪些措施，取得的成效体现在哪里，今后三至五年主要从哪些方面进行改进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，应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反映出持续改进机制的落实。）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………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275"/>
    <w:rsid w:val="00080256"/>
    <w:rsid w:val="001D0EA7"/>
    <w:rsid w:val="00365355"/>
    <w:rsid w:val="00386481"/>
    <w:rsid w:val="003A36C3"/>
    <w:rsid w:val="00446B49"/>
    <w:rsid w:val="00453644"/>
    <w:rsid w:val="0054417B"/>
    <w:rsid w:val="005A2101"/>
    <w:rsid w:val="005A7D6B"/>
    <w:rsid w:val="005D107B"/>
    <w:rsid w:val="007457F3"/>
    <w:rsid w:val="00952413"/>
    <w:rsid w:val="009C4275"/>
    <w:rsid w:val="00AE39DB"/>
    <w:rsid w:val="00BB3671"/>
    <w:rsid w:val="00BC75A8"/>
    <w:rsid w:val="00D114C3"/>
    <w:rsid w:val="00DB0E83"/>
    <w:rsid w:val="00DF3C08"/>
    <w:rsid w:val="00E0040F"/>
    <w:rsid w:val="00E30794"/>
    <w:rsid w:val="00F6154B"/>
    <w:rsid w:val="6B6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正文文本 (2)_"/>
    <w:link w:val="7"/>
    <w:uiPriority w:val="99"/>
    <w:rPr>
      <w:rFonts w:ascii="MingLiU" w:eastAsia="MingLiU" w:cs="MingLiU"/>
      <w:spacing w:val="20"/>
      <w:sz w:val="30"/>
      <w:szCs w:val="30"/>
      <w:shd w:val="clear" w:color="auto" w:fill="FFFFFF"/>
    </w:rPr>
  </w:style>
  <w:style w:type="paragraph" w:customStyle="1" w:styleId="7">
    <w:name w:val="正文文本 (2)1"/>
    <w:basedOn w:val="1"/>
    <w:link w:val="6"/>
    <w:uiPriority w:val="99"/>
    <w:pPr>
      <w:shd w:val="clear" w:color="auto" w:fill="FFFFFF"/>
      <w:spacing w:before="780" w:after="1920" w:line="240" w:lineRule="atLeast"/>
      <w:jc w:val="right"/>
    </w:pPr>
    <w:rPr>
      <w:rFonts w:ascii="MingLiU" w:eastAsia="MingLiU" w:cs="MingLiU"/>
      <w:spacing w:val="20"/>
      <w:sz w:val="30"/>
      <w:szCs w:val="30"/>
    </w:rPr>
  </w:style>
  <w:style w:type="character" w:customStyle="1" w:styleId="8">
    <w:name w:val="正文文本 (3)_"/>
    <w:link w:val="9"/>
    <w:uiPriority w:val="99"/>
    <w:rPr>
      <w:rFonts w:ascii="MingLiU" w:eastAsia="MingLiU" w:cs="MingLiU"/>
      <w:spacing w:val="-10"/>
      <w:sz w:val="42"/>
      <w:szCs w:val="42"/>
      <w:shd w:val="clear" w:color="auto" w:fill="FFFFFF"/>
    </w:rPr>
  </w:style>
  <w:style w:type="paragraph" w:customStyle="1" w:styleId="9">
    <w:name w:val="正文文本 (3)"/>
    <w:basedOn w:val="1"/>
    <w:link w:val="8"/>
    <w:qFormat/>
    <w:uiPriority w:val="99"/>
    <w:pPr>
      <w:shd w:val="clear" w:color="auto" w:fill="FFFFFF"/>
      <w:spacing w:before="1800" w:after="180" w:line="240" w:lineRule="atLeast"/>
      <w:jc w:val="center"/>
    </w:pPr>
    <w:rPr>
      <w:rFonts w:ascii="MingLiU" w:eastAsia="MingLiU" w:cs="MingLiU"/>
      <w:spacing w:val="-10"/>
      <w:sz w:val="42"/>
      <w:szCs w:val="42"/>
    </w:rPr>
  </w:style>
  <w:style w:type="character" w:customStyle="1" w:styleId="10">
    <w:name w:val="正文文本 (3) + Angsana New"/>
    <w:qFormat/>
    <w:uiPriority w:val="99"/>
    <w:rPr>
      <w:rFonts w:ascii="Angsana New" w:hAnsi="Angsana New" w:eastAsia="MingLiU" w:cs="Angsana New"/>
      <w:b/>
      <w:bCs/>
      <w:spacing w:val="-10"/>
      <w:sz w:val="68"/>
      <w:szCs w:val="68"/>
      <w:shd w:val="clear" w:color="auto" w:fill="FFFFFF"/>
    </w:rPr>
  </w:style>
  <w:style w:type="character" w:customStyle="1" w:styleId="11">
    <w:name w:val="正文文本 (3) + Angsana New1"/>
    <w:uiPriority w:val="99"/>
    <w:rPr>
      <w:rFonts w:ascii="Angsana New" w:hAnsi="Angsana New" w:eastAsia="MingLiU" w:cs="Angsana New"/>
      <w:b/>
      <w:bCs/>
      <w:spacing w:val="230"/>
      <w:sz w:val="46"/>
      <w:szCs w:val="46"/>
      <w:shd w:val="clear" w:color="auto" w:fill="FFFFFF"/>
      <w:lang w:val="en-US" w:eastAsia="en-US"/>
    </w:r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112</TotalTime>
  <ScaleCrop>false</ScaleCrop>
  <LinksUpToDate>false</LinksUpToDate>
  <CharactersWithSpaces>631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2018-07-20T07:16:00Z</dcterms:created>
  <dc:creator>lenovo</dc:creator>
  <cp:lastModifiedBy>Administrator</cp:lastModifiedBy>
  <dcterms:modified xsi:type="dcterms:W3CDTF">2019-04-11T02:08:26Z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