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eastAsia="黑体"/>
          <w:sz w:val="48"/>
          <w:szCs w:val="48"/>
        </w:rPr>
      </w:pPr>
      <w:r>
        <w:drawing>
          <wp:anchor distT="0" distB="0" distL="114300" distR="114300" simplePos="0" relativeHeight="251658240" behindDoc="0" locked="0" layoutInCell="1" allowOverlap="1">
            <wp:simplePos x="0" y="0"/>
            <wp:positionH relativeFrom="column">
              <wp:posOffset>1905</wp:posOffset>
            </wp:positionH>
            <wp:positionV relativeFrom="paragraph">
              <wp:posOffset>73025</wp:posOffset>
            </wp:positionV>
            <wp:extent cx="852170" cy="84899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852170" cy="848995"/>
                    </a:xfrm>
                    <a:prstGeom prst="rect">
                      <a:avLst/>
                    </a:prstGeom>
                  </pic:spPr>
                </pic:pic>
              </a:graphicData>
            </a:graphic>
          </wp:anchor>
        </w:drawing>
      </w:r>
    </w:p>
    <w:p>
      <w:pPr>
        <w:spacing w:line="720" w:lineRule="exact"/>
        <w:jc w:val="center"/>
        <w:rPr>
          <w:rFonts w:ascii="黑体" w:eastAsia="黑体"/>
          <w:sz w:val="56"/>
          <w:szCs w:val="48"/>
        </w:rPr>
      </w:pPr>
    </w:p>
    <w:p>
      <w:pPr>
        <w:spacing w:line="720" w:lineRule="exact"/>
        <w:jc w:val="center"/>
        <w:rPr>
          <w:rFonts w:ascii="黑体" w:eastAsia="黑体"/>
          <w:sz w:val="56"/>
          <w:szCs w:val="48"/>
        </w:rPr>
      </w:pPr>
    </w:p>
    <w:p>
      <w:pPr>
        <w:spacing w:line="720" w:lineRule="exact"/>
        <w:jc w:val="center"/>
        <w:rPr>
          <w:rFonts w:ascii="黑体" w:eastAsia="黑体"/>
          <w:sz w:val="56"/>
          <w:szCs w:val="48"/>
        </w:rPr>
      </w:pPr>
      <w:r>
        <w:rPr>
          <w:rFonts w:hint="eastAsia" w:ascii="黑体" w:eastAsia="黑体"/>
          <w:sz w:val="56"/>
          <w:szCs w:val="48"/>
        </w:rPr>
        <w:t>山东理工大学</w:t>
      </w:r>
    </w:p>
    <w:p>
      <w:pPr>
        <w:spacing w:line="720" w:lineRule="exact"/>
        <w:jc w:val="center"/>
        <w:rPr>
          <w:rFonts w:ascii="黑体" w:eastAsia="黑体"/>
          <w:sz w:val="56"/>
          <w:szCs w:val="48"/>
        </w:rPr>
      </w:pPr>
    </w:p>
    <w:p>
      <w:pPr>
        <w:rPr>
          <w:b/>
          <w:bCs/>
          <w:sz w:val="36"/>
          <w:szCs w:val="36"/>
        </w:rPr>
      </w:pPr>
    </w:p>
    <w:p>
      <w:pPr>
        <w:spacing w:line="720" w:lineRule="exact"/>
        <w:jc w:val="center"/>
        <w:rPr>
          <w:rFonts w:ascii="黑体" w:hAnsi="宋体" w:eastAsia="黑体"/>
          <w:sz w:val="44"/>
          <w:szCs w:val="36"/>
        </w:rPr>
      </w:pPr>
      <w:r>
        <w:rPr>
          <w:rFonts w:hint="eastAsia" w:ascii="黑体" w:eastAsia="黑体" w:cs="黑体"/>
          <w:sz w:val="44"/>
          <w:szCs w:val="36"/>
        </w:rPr>
        <w:t>专业自评报告通讯专家评审表</w:t>
      </w:r>
    </w:p>
    <w:p>
      <w:pPr>
        <w:rPr>
          <w:b/>
          <w:bCs/>
          <w:sz w:val="36"/>
          <w:szCs w:val="36"/>
        </w:rPr>
      </w:pPr>
    </w:p>
    <w:p>
      <w:pPr>
        <w:rPr>
          <w:b/>
          <w:bCs/>
          <w:sz w:val="36"/>
          <w:szCs w:val="36"/>
        </w:rPr>
      </w:pPr>
    </w:p>
    <w:p>
      <w:pPr>
        <w:adjustRightInd w:val="0"/>
        <w:snapToGrid w:val="0"/>
        <w:spacing w:line="360" w:lineRule="auto"/>
        <w:ind w:firstLine="1280" w:firstLineChars="400"/>
        <w:rPr>
          <w:rFonts w:ascii="黑体" w:hAnsi="宋体" w:eastAsia="黑体" w:cs="黑体"/>
          <w:sz w:val="32"/>
          <w:szCs w:val="32"/>
          <w:u w:val="single"/>
        </w:rPr>
      </w:pPr>
      <w:r>
        <w:rPr>
          <w:rFonts w:hint="eastAsia" w:ascii="黑体" w:hAnsi="宋体" w:eastAsia="黑体" w:cs="黑体"/>
          <w:sz w:val="32"/>
          <w:szCs w:val="32"/>
        </w:rPr>
        <w:t>专家单位：</w:t>
      </w:r>
    </w:p>
    <w:p>
      <w:pPr>
        <w:adjustRightInd w:val="0"/>
        <w:snapToGrid w:val="0"/>
        <w:spacing w:line="360" w:lineRule="auto"/>
        <w:ind w:firstLine="1280" w:firstLineChars="400"/>
        <w:rPr>
          <w:rFonts w:ascii="黑体" w:hAnsi="宋体" w:eastAsia="黑体" w:cs="黑体"/>
          <w:sz w:val="32"/>
          <w:szCs w:val="32"/>
        </w:rPr>
      </w:pPr>
      <w:r>
        <w:rPr>
          <w:rFonts w:hint="eastAsia" w:ascii="黑体" w:hAnsi="宋体" w:eastAsia="黑体" w:cs="黑体"/>
          <w:sz w:val="32"/>
          <w:szCs w:val="32"/>
        </w:rPr>
        <w:t>专家姓名：</w:t>
      </w:r>
    </w:p>
    <w:p>
      <w:pPr>
        <w:adjustRightInd w:val="0"/>
        <w:snapToGrid w:val="0"/>
        <w:spacing w:line="360" w:lineRule="auto"/>
        <w:ind w:firstLine="1280" w:firstLineChars="400"/>
        <w:rPr>
          <w:rFonts w:ascii="黑体" w:hAnsi="宋体" w:eastAsia="黑体" w:cs="黑体"/>
          <w:sz w:val="32"/>
          <w:szCs w:val="32"/>
          <w:u w:val="single"/>
        </w:rPr>
      </w:pPr>
      <w:r>
        <w:rPr>
          <w:rFonts w:hint="eastAsia" w:ascii="黑体" w:hAnsi="宋体" w:eastAsia="黑体" w:cs="黑体"/>
          <w:sz w:val="32"/>
          <w:szCs w:val="32"/>
        </w:rPr>
        <w:t xml:space="preserve">评审专业: </w:t>
      </w:r>
    </w:p>
    <w:p>
      <w:pPr>
        <w:adjustRightInd w:val="0"/>
        <w:snapToGrid w:val="0"/>
        <w:spacing w:line="360" w:lineRule="auto"/>
        <w:ind w:firstLine="1280" w:firstLineChars="400"/>
        <w:rPr>
          <w:rFonts w:ascii="黑体" w:hAnsi="宋体" w:eastAsia="黑体" w:cs="黑体"/>
          <w:b/>
          <w:sz w:val="32"/>
          <w:szCs w:val="32"/>
          <w:u w:val="single"/>
        </w:rPr>
      </w:pPr>
      <w:r>
        <w:rPr>
          <w:rFonts w:hint="eastAsia" w:ascii="黑体" w:hAnsi="宋体" w:eastAsia="黑体" w:cs="黑体"/>
          <w:sz w:val="32"/>
          <w:szCs w:val="32"/>
        </w:rPr>
        <w:t>评审分数：</w:t>
      </w:r>
      <w:r>
        <w:rPr>
          <w:rFonts w:hint="eastAsia" w:ascii="黑体" w:hAnsi="宋体" w:eastAsia="黑体" w:cs="黑体"/>
          <w:sz w:val="32"/>
          <w:szCs w:val="32"/>
          <w:u w:val="single"/>
        </w:rPr>
        <w:t xml:space="preserve">               （百分制）</w:t>
      </w:r>
    </w:p>
    <w:p>
      <w:pPr>
        <w:pStyle w:val="6"/>
        <w:ind w:left="-426" w:leftChars="-203" w:right="-483" w:rightChars="-230" w:firstLine="480" w:firstLineChars="150"/>
        <w:rPr>
          <w:rFonts w:ascii="黑体" w:hAnsi="宋体" w:eastAsia="黑体" w:cs="黑体"/>
          <w:sz w:val="32"/>
          <w:szCs w:val="32"/>
        </w:rPr>
      </w:pPr>
    </w:p>
    <w:p>
      <w:pPr>
        <w:pStyle w:val="6"/>
        <w:ind w:left="-426" w:leftChars="-203" w:right="-483" w:rightChars="-230" w:firstLine="480" w:firstLineChars="150"/>
        <w:rPr>
          <w:rFonts w:ascii="黑体" w:hAnsi="宋体" w:eastAsia="黑体" w:cs="黑体"/>
          <w:sz w:val="32"/>
          <w:szCs w:val="32"/>
        </w:rPr>
      </w:pPr>
    </w:p>
    <w:p>
      <w:pPr>
        <w:pStyle w:val="6"/>
        <w:ind w:left="-426" w:leftChars="-203" w:right="-483" w:rightChars="-230" w:firstLine="480" w:firstLineChars="150"/>
        <w:rPr>
          <w:rFonts w:ascii="黑体" w:hAnsi="宋体" w:eastAsia="黑体" w:cs="黑体"/>
          <w:sz w:val="32"/>
          <w:szCs w:val="32"/>
        </w:rPr>
      </w:pPr>
    </w:p>
    <w:p>
      <w:pPr>
        <w:pStyle w:val="6"/>
        <w:ind w:left="-426" w:leftChars="-203" w:right="-483" w:rightChars="-230" w:firstLine="480" w:firstLineChars="150"/>
        <w:rPr>
          <w:rFonts w:hint="eastAsia" w:ascii="黑体" w:hAnsi="宋体" w:eastAsia="黑体" w:cs="黑体"/>
          <w:sz w:val="32"/>
          <w:szCs w:val="32"/>
        </w:rPr>
      </w:pPr>
    </w:p>
    <w:p>
      <w:pPr>
        <w:pStyle w:val="6"/>
        <w:ind w:left="-426" w:leftChars="-203" w:right="-483" w:rightChars="-230" w:firstLine="480" w:firstLineChars="150"/>
        <w:rPr>
          <w:rFonts w:hint="eastAsia" w:ascii="黑体" w:hAnsi="宋体" w:eastAsia="黑体" w:cs="黑体"/>
          <w:sz w:val="32"/>
          <w:szCs w:val="32"/>
        </w:rPr>
      </w:pPr>
    </w:p>
    <w:p>
      <w:pPr>
        <w:pStyle w:val="6"/>
        <w:ind w:left="-426" w:leftChars="-203" w:right="-483" w:rightChars="-230" w:firstLine="480" w:firstLineChars="150"/>
        <w:rPr>
          <w:rFonts w:hint="eastAsia" w:ascii="黑体" w:hAnsi="宋体" w:eastAsia="黑体" w:cs="黑体"/>
          <w:sz w:val="32"/>
          <w:szCs w:val="32"/>
        </w:rPr>
      </w:pPr>
    </w:p>
    <w:p>
      <w:pPr>
        <w:pStyle w:val="6"/>
        <w:ind w:left="-426" w:leftChars="-203" w:right="-483" w:rightChars="-230" w:firstLine="480" w:firstLineChars="150"/>
        <w:rPr>
          <w:rFonts w:hint="eastAsia" w:ascii="黑体" w:hAnsi="宋体" w:eastAsia="黑体" w:cs="黑体"/>
          <w:sz w:val="32"/>
          <w:szCs w:val="32"/>
        </w:rPr>
      </w:pPr>
    </w:p>
    <w:p>
      <w:pPr>
        <w:pStyle w:val="6"/>
        <w:ind w:left="-426" w:leftChars="-203" w:right="-483" w:rightChars="-230" w:firstLine="480" w:firstLineChars="150"/>
        <w:rPr>
          <w:rFonts w:hint="eastAsia" w:ascii="黑体" w:hAnsi="宋体" w:eastAsia="黑体" w:cs="黑体"/>
          <w:sz w:val="32"/>
          <w:szCs w:val="32"/>
        </w:rPr>
      </w:pPr>
    </w:p>
    <w:p>
      <w:pPr>
        <w:pStyle w:val="6"/>
        <w:ind w:left="-426" w:leftChars="-203" w:right="-483" w:rightChars="-230" w:firstLine="480" w:firstLineChars="150"/>
        <w:rPr>
          <w:rFonts w:hint="eastAsia" w:ascii="黑体" w:hAnsi="宋体" w:eastAsia="黑体" w:cs="黑体"/>
          <w:sz w:val="32"/>
          <w:szCs w:val="32"/>
        </w:rPr>
      </w:pPr>
    </w:p>
    <w:p>
      <w:pPr>
        <w:pStyle w:val="6"/>
        <w:ind w:left="-426" w:leftChars="-203" w:right="-483" w:rightChars="-230" w:firstLine="480" w:firstLineChars="150"/>
        <w:rPr>
          <w:rFonts w:hint="eastAsia" w:ascii="黑体" w:hAnsi="宋体" w:eastAsia="黑体" w:cs="黑体"/>
          <w:sz w:val="32"/>
          <w:szCs w:val="32"/>
        </w:rPr>
      </w:pPr>
    </w:p>
    <w:p>
      <w:pPr>
        <w:pStyle w:val="6"/>
        <w:ind w:left="-426" w:leftChars="-203" w:right="-483" w:rightChars="-230" w:firstLine="480" w:firstLineChars="150"/>
        <w:rPr>
          <w:rFonts w:hint="eastAsia" w:ascii="黑体" w:hAnsi="宋体" w:eastAsia="黑体" w:cs="黑体"/>
          <w:sz w:val="32"/>
          <w:szCs w:val="32"/>
        </w:rPr>
      </w:pPr>
    </w:p>
    <w:p>
      <w:pPr>
        <w:pStyle w:val="6"/>
        <w:ind w:left="-426" w:leftChars="-203" w:right="-483" w:rightChars="-230" w:firstLine="480" w:firstLineChars="150"/>
        <w:rPr>
          <w:rFonts w:hint="eastAsia" w:ascii="黑体" w:hAnsi="宋体" w:eastAsia="黑体" w:cs="黑体"/>
          <w:sz w:val="32"/>
          <w:szCs w:val="32"/>
        </w:rPr>
      </w:pPr>
    </w:p>
    <w:p>
      <w:pPr>
        <w:pStyle w:val="6"/>
        <w:ind w:left="-426" w:leftChars="-203" w:right="-483" w:rightChars="-230" w:firstLine="480" w:firstLineChars="150"/>
        <w:rPr>
          <w:rFonts w:ascii="黑体" w:hAnsi="宋体" w:eastAsia="黑体" w:cs="黑体"/>
          <w:sz w:val="32"/>
          <w:szCs w:val="32"/>
        </w:rPr>
      </w:pPr>
      <w:r>
        <w:rPr>
          <w:rFonts w:hint="eastAsia" w:ascii="黑体" w:hAnsi="宋体" w:eastAsia="黑体" w:cs="黑体"/>
          <w:sz w:val="32"/>
          <w:szCs w:val="32"/>
        </w:rPr>
        <w:t xml:space="preserve">说明: </w:t>
      </w:r>
    </w:p>
    <w:p>
      <w:pPr>
        <w:pStyle w:val="6"/>
        <w:ind w:left="-426" w:leftChars="-203" w:right="-483" w:rightChars="-230"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按照《山东理工大学本科专业评估方案（试行）》的要求，从专业定位与建设规划、师资队伍及教学水平、教学过程及教学效果、教学管理、专业特色、问题及措施等方面，通过专业自评报告对专业人才培养目标与培养效果的实现状况进行判断，以百分制形式进行评价。</w:t>
      </w:r>
    </w:p>
    <w:p>
      <w:pPr>
        <w:pStyle w:val="6"/>
        <w:ind w:left="-426" w:leftChars="-203" w:right="-483" w:rightChars="-230"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请评审专家认真阅读专业自评报告后，对各个项目及观测点全方位进行分析评价，既结合我校实际，又可与省内外高校进行横向对比，既评价建设质量，又评价自评报告撰写质量。对每个项目及观测点提出存在的问题及不足，按照分观测点写出书面意见和建议，以利于专业有针对性地进行整改和建设。</w:t>
      </w:r>
    </w:p>
    <w:tbl>
      <w:tblPr>
        <w:tblStyle w:val="8"/>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3"/>
        <w:gridCol w:w="7214"/>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852" w:hRule="atLeast"/>
        </w:trPr>
        <w:tc>
          <w:tcPr>
            <w:tcW w:w="1983" w:type="dxa"/>
            <w:vAlign w:val="center"/>
          </w:tcPr>
          <w:p>
            <w:pPr>
              <w:spacing w:beforeLines="10" w:afterLines="10"/>
              <w:rPr>
                <w:rFonts w:ascii="黑体" w:hAnsi="黑体" w:eastAsia="黑体" w:cs="Arial"/>
                <w:b/>
                <w:kern w:val="0"/>
                <w:sz w:val="24"/>
                <w:szCs w:val="24"/>
              </w:rPr>
            </w:pPr>
            <w:r>
              <w:rPr>
                <w:rFonts w:ascii="仿宋_GB2312" w:hAnsi="宋体" w:eastAsia="仿宋_GB2312" w:cs="仿宋_GB2312"/>
                <w:sz w:val="24"/>
                <w:szCs w:val="24"/>
              </w:rPr>
              <w:br w:type="page"/>
            </w:r>
            <w:r>
              <w:rPr>
                <w:rFonts w:hint="eastAsia" w:ascii="黑体" w:hAnsi="黑体" w:eastAsia="黑体"/>
                <w:b/>
                <w:sz w:val="24"/>
                <w:szCs w:val="24"/>
              </w:rPr>
              <w:t>项目及观测点</w:t>
            </w:r>
          </w:p>
        </w:tc>
        <w:tc>
          <w:tcPr>
            <w:tcW w:w="7217" w:type="dxa"/>
            <w:gridSpan w:val="2"/>
            <w:vAlign w:val="center"/>
          </w:tcPr>
          <w:p>
            <w:pPr>
              <w:spacing w:beforeLines="10" w:afterLines="10"/>
              <w:ind w:hanging="13"/>
              <w:rPr>
                <w:rFonts w:ascii="黑体" w:hAnsi="黑体" w:eastAsia="黑体" w:cs="Arial"/>
                <w:b/>
                <w:kern w:val="0"/>
                <w:sz w:val="24"/>
                <w:szCs w:val="24"/>
                <w:lang w:eastAsia="zh-TW"/>
              </w:rPr>
            </w:pPr>
            <w:r>
              <w:rPr>
                <w:rFonts w:hint="eastAsia" w:ascii="黑体" w:hAnsi="黑体" w:eastAsia="黑体" w:cs="Arial"/>
                <w:b/>
                <w:kern w:val="0"/>
                <w:sz w:val="24"/>
                <w:szCs w:val="24"/>
              </w:rPr>
              <w:t>1.专业定位与建设规划（专业定位、人才培养方案、专业建设的目标、规划及成效）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194" w:hRule="atLeast"/>
        </w:trPr>
        <w:tc>
          <w:tcPr>
            <w:tcW w:w="9200" w:type="dxa"/>
            <w:gridSpan w:val="3"/>
          </w:tcPr>
          <w:p>
            <w:pPr>
              <w:spacing w:line="400" w:lineRule="exact"/>
              <w:ind w:hanging="11"/>
              <w:jc w:val="left"/>
              <w:rPr>
                <w:rFonts w:ascii="华文仿宋" w:hAnsi="华文仿宋" w:eastAsia="华文仿宋" w:cs="Arial"/>
                <w:b/>
                <w:kern w:val="0"/>
                <w:highlight w:val="yellow"/>
              </w:rPr>
            </w:pPr>
          </w:p>
          <w:p>
            <w:pPr>
              <w:spacing w:line="400" w:lineRule="exact"/>
              <w:ind w:hanging="11"/>
              <w:jc w:val="left"/>
              <w:rPr>
                <w:rFonts w:ascii="华文仿宋" w:hAnsi="华文仿宋" w:eastAsia="华文仿宋" w:cs="Arial"/>
                <w:b/>
                <w:kern w:val="0"/>
                <w:highlight w:val="yellow"/>
              </w:rPr>
            </w:pPr>
          </w:p>
          <w:p>
            <w:pPr>
              <w:spacing w:line="400" w:lineRule="exact"/>
              <w:ind w:hanging="11"/>
              <w:jc w:val="left"/>
              <w:rPr>
                <w:rFonts w:ascii="华文仿宋" w:hAnsi="华文仿宋" w:eastAsia="华文仿宋" w:cs="Arial"/>
                <w:b/>
                <w:kern w:val="0"/>
                <w:highlight w:val="yellow"/>
              </w:rPr>
            </w:pPr>
          </w:p>
          <w:p>
            <w:pPr>
              <w:spacing w:line="400" w:lineRule="exact"/>
              <w:ind w:hanging="11"/>
              <w:jc w:val="left"/>
              <w:rPr>
                <w:rFonts w:ascii="华文仿宋" w:hAnsi="华文仿宋" w:eastAsia="华文仿宋" w:cs="Arial"/>
                <w:b/>
                <w:kern w:val="0"/>
                <w:highlight w:val="yellow"/>
              </w:rPr>
            </w:pPr>
          </w:p>
          <w:p>
            <w:pPr>
              <w:spacing w:line="400" w:lineRule="exact"/>
              <w:ind w:hanging="11"/>
              <w:jc w:val="left"/>
              <w:rPr>
                <w:rFonts w:ascii="华文仿宋" w:hAnsi="华文仿宋" w:eastAsia="华文仿宋" w:cs="Arial"/>
                <w:b/>
                <w:kern w:val="0"/>
                <w:highlight w:val="yellow"/>
              </w:rPr>
            </w:pPr>
          </w:p>
          <w:p>
            <w:pPr>
              <w:spacing w:line="400" w:lineRule="exact"/>
              <w:ind w:hanging="11"/>
              <w:jc w:val="left"/>
              <w:rPr>
                <w:rFonts w:hint="eastAsia" w:ascii="华文仿宋" w:hAnsi="华文仿宋" w:eastAsia="华文仿宋" w:cs="Arial"/>
                <w:b/>
                <w:kern w:val="0"/>
                <w:highlight w:val="yellow"/>
              </w:rPr>
            </w:pPr>
          </w:p>
          <w:p>
            <w:pPr>
              <w:spacing w:line="400" w:lineRule="exact"/>
              <w:ind w:hanging="11"/>
              <w:jc w:val="left"/>
              <w:rPr>
                <w:rFonts w:hint="eastAsia" w:ascii="华文仿宋" w:hAnsi="华文仿宋" w:eastAsia="华文仿宋" w:cs="Arial"/>
                <w:b/>
                <w:kern w:val="0"/>
                <w:highlight w:val="yellow"/>
              </w:rPr>
            </w:pPr>
          </w:p>
          <w:p>
            <w:pPr>
              <w:spacing w:line="400" w:lineRule="exact"/>
              <w:ind w:hanging="11"/>
              <w:jc w:val="left"/>
              <w:rPr>
                <w:rFonts w:hint="eastAsia" w:ascii="华文仿宋" w:hAnsi="华文仿宋" w:eastAsia="华文仿宋" w:cs="Arial"/>
                <w:b/>
                <w:kern w:val="0"/>
                <w:highlight w:val="yellow"/>
              </w:rPr>
            </w:pPr>
          </w:p>
          <w:p>
            <w:pPr>
              <w:spacing w:line="400" w:lineRule="exact"/>
              <w:ind w:hanging="11"/>
              <w:jc w:val="left"/>
              <w:rPr>
                <w:rFonts w:ascii="华文仿宋" w:hAnsi="华文仿宋" w:eastAsia="华文仿宋" w:cs="Arial"/>
                <w:b/>
                <w:kern w:val="0"/>
                <w:highlight w:val="yellow"/>
              </w:rPr>
            </w:pPr>
          </w:p>
          <w:p>
            <w:pPr>
              <w:spacing w:line="400" w:lineRule="exact"/>
              <w:ind w:hanging="11"/>
              <w:jc w:val="left"/>
              <w:rPr>
                <w:rFonts w:ascii="华文仿宋" w:hAnsi="华文仿宋" w:eastAsia="华文仿宋" w:cs="Arial"/>
                <w:b/>
                <w:kern w:val="0"/>
                <w:highlight w:val="yellow"/>
              </w:rPr>
            </w:pPr>
          </w:p>
          <w:p>
            <w:pPr>
              <w:spacing w:line="400" w:lineRule="exact"/>
              <w:ind w:hanging="11"/>
              <w:jc w:val="left"/>
              <w:rPr>
                <w:rFonts w:ascii="华文仿宋" w:hAnsi="华文仿宋" w:eastAsia="华文仿宋" w:cs="Arial"/>
                <w:b/>
                <w:kern w:val="0"/>
                <w:highlight w:val="yellow"/>
              </w:rPr>
            </w:pPr>
          </w:p>
          <w:p>
            <w:pPr>
              <w:spacing w:line="400" w:lineRule="exact"/>
              <w:ind w:hanging="11"/>
              <w:jc w:val="left"/>
              <w:rPr>
                <w:rFonts w:ascii="华文仿宋" w:hAnsi="华文仿宋" w:eastAsia="华文仿宋" w:cs="Arial"/>
                <w:b/>
                <w:kern w:val="0"/>
                <w:highlight w:val="yellow"/>
              </w:rPr>
            </w:pPr>
          </w:p>
          <w:p>
            <w:pPr>
              <w:spacing w:beforeLines="10" w:afterLines="10"/>
              <w:ind w:hanging="13"/>
              <w:jc w:val="left"/>
              <w:rPr>
                <w:rFonts w:ascii="仿宋_GB2312" w:hAnsi="宋体" w:eastAsia="仿宋_GB2312" w:cs="Arial"/>
                <w:kern w:val="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697" w:hRule="atLeast"/>
        </w:trPr>
        <w:tc>
          <w:tcPr>
            <w:tcW w:w="1983" w:type="dxa"/>
            <w:vAlign w:val="center"/>
          </w:tcPr>
          <w:p>
            <w:pPr>
              <w:spacing w:beforeLines="10" w:afterLines="10"/>
              <w:rPr>
                <w:rFonts w:ascii="黑体" w:hAnsi="黑体" w:eastAsia="黑体" w:cs="Arial"/>
                <w:b/>
                <w:kern w:val="0"/>
                <w:sz w:val="24"/>
                <w:szCs w:val="24"/>
                <w:highlight w:val="yellow"/>
              </w:rPr>
            </w:pPr>
            <w:r>
              <w:rPr>
                <w:rFonts w:hint="eastAsia" w:ascii="黑体" w:hAnsi="黑体" w:eastAsia="黑体"/>
                <w:b/>
                <w:sz w:val="24"/>
                <w:szCs w:val="24"/>
              </w:rPr>
              <w:t>项目及观测点</w:t>
            </w:r>
          </w:p>
        </w:tc>
        <w:tc>
          <w:tcPr>
            <w:tcW w:w="7217" w:type="dxa"/>
            <w:gridSpan w:val="2"/>
            <w:vAlign w:val="center"/>
          </w:tcPr>
          <w:p>
            <w:pPr>
              <w:spacing w:beforeLines="10" w:afterLines="10"/>
              <w:ind w:hanging="13"/>
              <w:rPr>
                <w:rFonts w:ascii="黑体" w:hAnsi="黑体" w:eastAsia="黑体" w:cs="Arial"/>
                <w:kern w:val="0"/>
                <w:sz w:val="24"/>
                <w:szCs w:val="24"/>
                <w:highlight w:val="yellow"/>
              </w:rPr>
            </w:pPr>
            <w:r>
              <w:rPr>
                <w:rFonts w:hint="eastAsia" w:ascii="黑体" w:hAnsi="黑体" w:eastAsia="黑体" w:cs="Arial"/>
                <w:b/>
                <w:kern w:val="0"/>
                <w:sz w:val="24"/>
                <w:szCs w:val="24"/>
              </w:rPr>
              <w:t>2.</w:t>
            </w:r>
            <w:r>
              <w:rPr>
                <w:rFonts w:hint="eastAsia"/>
              </w:rPr>
              <w:t xml:space="preserve"> </w:t>
            </w:r>
            <w:r>
              <w:rPr>
                <w:rFonts w:hint="eastAsia" w:ascii="黑体" w:hAnsi="黑体" w:eastAsia="黑体" w:cs="Arial"/>
                <w:b/>
                <w:kern w:val="0"/>
                <w:sz w:val="24"/>
                <w:szCs w:val="24"/>
              </w:rPr>
              <w:t>师资队伍及教学水平（师资队伍建设措施及成效、科研及转化支持教学情况、课堂教学效果等）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219" w:hRule="atLeast"/>
        </w:trPr>
        <w:tc>
          <w:tcPr>
            <w:tcW w:w="9200" w:type="dxa"/>
            <w:gridSpan w:val="3"/>
            <w:vAlign w:val="center"/>
          </w:tcPr>
          <w:p>
            <w:pPr>
              <w:spacing w:beforeLines="10" w:afterLines="10"/>
              <w:ind w:hanging="13"/>
              <w:rPr>
                <w:rFonts w:hint="eastAsia" w:ascii="黑体" w:hAnsi="黑体" w:eastAsia="黑体" w:cs="Arial"/>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986" w:type="dxa"/>
            <w:gridSpan w:val="2"/>
            <w:vAlign w:val="center"/>
          </w:tcPr>
          <w:p>
            <w:pPr>
              <w:spacing w:beforeLines="10" w:afterLines="10"/>
              <w:rPr>
                <w:rFonts w:ascii="黑体" w:hAnsi="黑体" w:eastAsia="黑体" w:cs="Arial"/>
                <w:kern w:val="0"/>
                <w:sz w:val="24"/>
                <w:szCs w:val="24"/>
                <w:highlight w:val="yellow"/>
              </w:rPr>
            </w:pPr>
            <w:r>
              <w:rPr>
                <w:rFonts w:hint="eastAsia" w:ascii="黑体" w:hAnsi="黑体" w:eastAsia="黑体"/>
                <w:b/>
                <w:sz w:val="24"/>
                <w:szCs w:val="24"/>
              </w:rPr>
              <w:t>项目及观测点</w:t>
            </w:r>
          </w:p>
        </w:tc>
        <w:tc>
          <w:tcPr>
            <w:tcW w:w="7229" w:type="dxa"/>
            <w:gridSpan w:val="2"/>
            <w:vAlign w:val="center"/>
          </w:tcPr>
          <w:p>
            <w:pPr>
              <w:spacing w:beforeLines="10" w:afterLines="10"/>
              <w:ind w:hanging="13"/>
              <w:rPr>
                <w:rFonts w:ascii="黑体" w:hAnsi="黑体" w:eastAsia="黑体" w:cs="Arial"/>
                <w:b/>
                <w:kern w:val="0"/>
                <w:sz w:val="24"/>
                <w:szCs w:val="24"/>
                <w:highlight w:val="yellow"/>
              </w:rPr>
            </w:pPr>
            <w:r>
              <w:rPr>
                <w:rFonts w:hint="eastAsia" w:ascii="黑体" w:hAnsi="黑体" w:eastAsia="黑体" w:cs="Arial"/>
                <w:b/>
                <w:kern w:val="0"/>
                <w:sz w:val="24"/>
                <w:szCs w:val="24"/>
              </w:rPr>
              <w:t>3.</w:t>
            </w:r>
            <w:r>
              <w:rPr>
                <w:rFonts w:hint="eastAsia"/>
              </w:rPr>
              <w:t xml:space="preserve"> </w:t>
            </w:r>
            <w:r>
              <w:rPr>
                <w:rFonts w:hint="eastAsia" w:ascii="黑体" w:hAnsi="黑体" w:eastAsia="黑体" w:cs="Arial"/>
                <w:b/>
                <w:kern w:val="0"/>
                <w:sz w:val="24"/>
                <w:szCs w:val="24"/>
              </w:rPr>
              <w:t>教学建设及教学效果（课程建设规划、教学大纲、教材选用、网络资源建设及应用、实践教学体系建设、实验教学、实习与实训、毕业设计（论文）等）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3" w:hRule="atLeast"/>
        </w:trPr>
        <w:tc>
          <w:tcPr>
            <w:tcW w:w="9215" w:type="dxa"/>
            <w:gridSpan w:val="4"/>
          </w:tcPr>
          <w:p>
            <w:pPr>
              <w:spacing w:line="400" w:lineRule="exact"/>
              <w:ind w:hanging="11"/>
              <w:jc w:val="left"/>
              <w:rPr>
                <w:rFonts w:ascii="华文仿宋" w:hAnsi="华文仿宋" w:eastAsia="华文仿宋" w:cs="Arial"/>
                <w:b/>
                <w:kern w:val="0"/>
                <w:highlight w:val="yellow"/>
              </w:rPr>
            </w:pPr>
          </w:p>
          <w:p>
            <w:pPr>
              <w:spacing w:line="400" w:lineRule="exact"/>
              <w:ind w:hanging="11"/>
              <w:jc w:val="left"/>
              <w:rPr>
                <w:rFonts w:hint="eastAsia" w:ascii="华文仿宋" w:hAnsi="华文仿宋" w:eastAsia="华文仿宋" w:cs="Arial"/>
                <w:b/>
                <w:kern w:val="0"/>
                <w:highlight w:val="yellow"/>
              </w:rPr>
            </w:pPr>
          </w:p>
          <w:p>
            <w:pPr>
              <w:spacing w:line="400" w:lineRule="exact"/>
              <w:ind w:hanging="11"/>
              <w:jc w:val="left"/>
              <w:rPr>
                <w:rFonts w:hint="eastAsia" w:ascii="华文仿宋" w:hAnsi="华文仿宋" w:eastAsia="华文仿宋" w:cs="Arial"/>
                <w:b/>
                <w:kern w:val="0"/>
                <w:highlight w:val="yellow"/>
              </w:rPr>
            </w:pPr>
          </w:p>
          <w:p>
            <w:pPr>
              <w:spacing w:line="400" w:lineRule="exact"/>
              <w:ind w:hanging="11"/>
              <w:jc w:val="left"/>
              <w:rPr>
                <w:rFonts w:hint="eastAsia" w:ascii="华文仿宋" w:hAnsi="华文仿宋" w:eastAsia="华文仿宋" w:cs="Arial"/>
                <w:b/>
                <w:kern w:val="0"/>
                <w:highlight w:val="yellow"/>
              </w:rPr>
            </w:pPr>
          </w:p>
          <w:p>
            <w:pPr>
              <w:spacing w:line="400" w:lineRule="exact"/>
              <w:ind w:hanging="11"/>
              <w:jc w:val="left"/>
              <w:rPr>
                <w:rFonts w:ascii="华文仿宋" w:hAnsi="华文仿宋" w:eastAsia="华文仿宋" w:cs="Arial"/>
                <w:b/>
                <w:kern w:val="0"/>
                <w:highlight w:val="yellow"/>
              </w:rPr>
            </w:pPr>
          </w:p>
          <w:p>
            <w:pPr>
              <w:spacing w:beforeLines="10" w:afterLines="10"/>
              <w:jc w:val="left"/>
              <w:rPr>
                <w:rFonts w:ascii="仿宋_GB2312" w:hAnsi="宋体" w:eastAsia="仿宋_GB2312" w:cs="Arial"/>
                <w:b/>
                <w:kern w:val="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986" w:type="dxa"/>
            <w:gridSpan w:val="2"/>
            <w:vAlign w:val="center"/>
          </w:tcPr>
          <w:p>
            <w:pPr>
              <w:spacing w:beforeLines="10" w:afterLines="10"/>
              <w:rPr>
                <w:rFonts w:ascii="黑体" w:hAnsi="黑体" w:eastAsia="黑体" w:cs="Arial"/>
                <w:kern w:val="0"/>
                <w:sz w:val="24"/>
                <w:szCs w:val="24"/>
                <w:highlight w:val="yellow"/>
              </w:rPr>
            </w:pPr>
            <w:r>
              <w:rPr>
                <w:rFonts w:hint="eastAsia" w:ascii="黑体" w:hAnsi="黑体" w:eastAsia="黑体"/>
                <w:b/>
                <w:sz w:val="24"/>
                <w:szCs w:val="24"/>
              </w:rPr>
              <w:t>项目及观测点</w:t>
            </w:r>
          </w:p>
        </w:tc>
        <w:tc>
          <w:tcPr>
            <w:tcW w:w="7229" w:type="dxa"/>
            <w:gridSpan w:val="2"/>
            <w:vAlign w:val="center"/>
          </w:tcPr>
          <w:p>
            <w:pPr>
              <w:spacing w:beforeLines="10" w:afterLines="10"/>
              <w:ind w:hanging="13"/>
              <w:rPr>
                <w:rFonts w:ascii="黑体" w:hAnsi="黑体" w:eastAsia="黑体" w:cs="Arial"/>
                <w:b/>
                <w:kern w:val="0"/>
                <w:sz w:val="24"/>
                <w:szCs w:val="24"/>
                <w:highlight w:val="yellow"/>
              </w:rPr>
            </w:pPr>
            <w:r>
              <w:rPr>
                <w:rFonts w:hint="eastAsia" w:ascii="黑体" w:hAnsi="黑体" w:eastAsia="黑体" w:cs="Arial"/>
                <w:b/>
                <w:kern w:val="0"/>
                <w:sz w:val="24"/>
                <w:szCs w:val="24"/>
              </w:rPr>
              <w:t>4.</w:t>
            </w:r>
            <w:r>
              <w:rPr>
                <w:rFonts w:hint="eastAsia"/>
              </w:rPr>
              <w:t xml:space="preserve"> </w:t>
            </w:r>
            <w:r>
              <w:rPr>
                <w:rFonts w:hint="eastAsia" w:ascii="黑体" w:hAnsi="黑体" w:eastAsia="黑体" w:cs="Arial"/>
                <w:b/>
                <w:kern w:val="0"/>
                <w:sz w:val="24"/>
                <w:szCs w:val="24"/>
              </w:rPr>
              <w:t>教学管理（专业事务管理、教风建设、学风建设等）。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1" w:hRule="atLeast"/>
        </w:trPr>
        <w:tc>
          <w:tcPr>
            <w:tcW w:w="9215" w:type="dxa"/>
            <w:gridSpan w:val="4"/>
          </w:tcPr>
          <w:p>
            <w:pPr>
              <w:spacing w:line="400" w:lineRule="exact"/>
              <w:ind w:hanging="11"/>
              <w:jc w:val="left"/>
              <w:rPr>
                <w:rFonts w:ascii="华文仿宋" w:hAnsi="华文仿宋" w:eastAsia="华文仿宋" w:cs="Arial"/>
                <w:b/>
                <w:kern w:val="0"/>
                <w:highlight w:val="yellow"/>
              </w:rPr>
            </w:pPr>
          </w:p>
          <w:p>
            <w:pPr>
              <w:spacing w:line="400" w:lineRule="exact"/>
              <w:ind w:hanging="11"/>
              <w:jc w:val="left"/>
              <w:rPr>
                <w:rFonts w:ascii="华文仿宋" w:hAnsi="华文仿宋" w:eastAsia="华文仿宋" w:cs="Arial"/>
                <w:b/>
                <w:kern w:val="0"/>
                <w:highlight w:val="yellow"/>
              </w:rPr>
            </w:pPr>
          </w:p>
          <w:p>
            <w:pPr>
              <w:spacing w:line="400" w:lineRule="exact"/>
              <w:ind w:hanging="11"/>
              <w:jc w:val="left"/>
              <w:rPr>
                <w:rFonts w:ascii="华文仿宋" w:hAnsi="华文仿宋" w:eastAsia="华文仿宋" w:cs="Arial"/>
                <w:b/>
                <w:kern w:val="0"/>
                <w:highlight w:val="yellow"/>
              </w:rPr>
            </w:pPr>
          </w:p>
          <w:p>
            <w:pPr>
              <w:spacing w:line="400" w:lineRule="exact"/>
              <w:ind w:hanging="11"/>
              <w:jc w:val="left"/>
              <w:rPr>
                <w:rFonts w:ascii="华文仿宋" w:hAnsi="华文仿宋" w:eastAsia="华文仿宋" w:cs="Arial"/>
                <w:b/>
                <w:kern w:val="0"/>
                <w:highlight w:val="yellow"/>
              </w:rPr>
            </w:pPr>
          </w:p>
          <w:p>
            <w:pPr>
              <w:spacing w:beforeLines="10" w:afterLines="10"/>
              <w:jc w:val="left"/>
              <w:rPr>
                <w:rFonts w:hint="eastAsia" w:ascii="仿宋_GB2312" w:hAnsi="宋体" w:eastAsia="仿宋_GB2312" w:cs="Arial"/>
                <w:b/>
                <w:kern w:val="0"/>
                <w:highlight w:val="yellow"/>
              </w:rPr>
            </w:pPr>
          </w:p>
          <w:p>
            <w:pPr>
              <w:spacing w:beforeLines="10" w:afterLines="10"/>
              <w:jc w:val="left"/>
              <w:rPr>
                <w:rFonts w:hint="eastAsia" w:ascii="仿宋_GB2312" w:hAnsi="宋体" w:eastAsia="仿宋_GB2312" w:cs="Arial"/>
                <w:b/>
                <w:kern w:val="0"/>
                <w:highlight w:val="yellow"/>
              </w:rPr>
            </w:pPr>
          </w:p>
          <w:p>
            <w:pPr>
              <w:spacing w:beforeLines="10" w:afterLines="10"/>
              <w:jc w:val="left"/>
              <w:rPr>
                <w:rFonts w:ascii="仿宋_GB2312" w:hAnsi="宋体" w:eastAsia="仿宋_GB2312" w:cs="Arial"/>
                <w:b/>
                <w:kern w:val="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986" w:type="dxa"/>
            <w:gridSpan w:val="2"/>
            <w:vAlign w:val="center"/>
          </w:tcPr>
          <w:p>
            <w:pPr>
              <w:spacing w:beforeLines="10" w:afterLines="10"/>
              <w:rPr>
                <w:rFonts w:ascii="黑体" w:hAnsi="黑体" w:eastAsia="黑体" w:cs="Arial"/>
                <w:kern w:val="0"/>
                <w:sz w:val="24"/>
                <w:szCs w:val="24"/>
              </w:rPr>
            </w:pPr>
            <w:r>
              <w:rPr>
                <w:rFonts w:hint="eastAsia" w:ascii="黑体" w:hAnsi="黑体" w:eastAsia="黑体"/>
                <w:b/>
                <w:sz w:val="24"/>
                <w:szCs w:val="24"/>
              </w:rPr>
              <w:t>项目及观测点</w:t>
            </w:r>
          </w:p>
        </w:tc>
        <w:tc>
          <w:tcPr>
            <w:tcW w:w="7229" w:type="dxa"/>
            <w:gridSpan w:val="2"/>
            <w:vAlign w:val="center"/>
          </w:tcPr>
          <w:p>
            <w:pPr>
              <w:spacing w:beforeLines="10" w:afterLines="10"/>
              <w:ind w:hanging="13"/>
              <w:rPr>
                <w:rFonts w:ascii="黑体" w:hAnsi="黑体" w:eastAsia="黑体" w:cs="Arial"/>
                <w:b/>
                <w:kern w:val="0"/>
                <w:sz w:val="24"/>
                <w:szCs w:val="24"/>
              </w:rPr>
            </w:pPr>
            <w:r>
              <w:rPr>
                <w:rFonts w:hint="eastAsia" w:ascii="黑体" w:hAnsi="黑体" w:eastAsia="黑体" w:cs="Arial"/>
                <w:b/>
                <w:kern w:val="0"/>
                <w:sz w:val="24"/>
                <w:szCs w:val="24"/>
              </w:rPr>
              <w:t>5.</w:t>
            </w:r>
            <w:r>
              <w:rPr>
                <w:rFonts w:hint="eastAsia"/>
              </w:rPr>
              <w:t xml:space="preserve"> </w:t>
            </w:r>
            <w:r>
              <w:rPr>
                <w:rFonts w:hint="eastAsia" w:ascii="黑体" w:hAnsi="黑体" w:eastAsia="黑体" w:cs="Arial"/>
                <w:b/>
                <w:kern w:val="0"/>
                <w:sz w:val="24"/>
                <w:szCs w:val="24"/>
              </w:rPr>
              <w:t>专业特色（本专业在办学方面有成功的经验做法和措施，取得了一定成效。专业特色凝练准确，有数据或者案例能够充分证明该特色。）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4" w:hRule="atLeast"/>
        </w:trPr>
        <w:tc>
          <w:tcPr>
            <w:tcW w:w="9215" w:type="dxa"/>
            <w:gridSpan w:val="4"/>
          </w:tcPr>
          <w:p>
            <w:pPr>
              <w:spacing w:line="400" w:lineRule="exact"/>
              <w:ind w:hanging="11"/>
              <w:jc w:val="left"/>
              <w:rPr>
                <w:rFonts w:ascii="华文仿宋" w:hAnsi="华文仿宋" w:eastAsia="华文仿宋" w:cs="Arial"/>
                <w:b/>
                <w:kern w:val="0"/>
                <w:highlight w:val="yellow"/>
              </w:rPr>
            </w:pPr>
          </w:p>
          <w:p>
            <w:pPr>
              <w:spacing w:beforeLines="10" w:afterLines="10"/>
              <w:ind w:hanging="13"/>
              <w:jc w:val="left"/>
              <w:rPr>
                <w:rFonts w:hint="eastAsia" w:ascii="仿宋_GB2312" w:hAnsi="宋体" w:eastAsia="仿宋_GB2312" w:cs="Arial"/>
                <w:b/>
                <w:kern w:val="0"/>
              </w:rPr>
            </w:pPr>
          </w:p>
          <w:p>
            <w:pPr>
              <w:spacing w:beforeLines="10" w:afterLines="10"/>
              <w:ind w:hanging="13"/>
              <w:jc w:val="left"/>
              <w:rPr>
                <w:rFonts w:hint="eastAsia" w:ascii="仿宋_GB2312" w:hAnsi="宋体" w:eastAsia="仿宋_GB2312" w:cs="Arial"/>
                <w:b/>
                <w:kern w:val="0"/>
              </w:rPr>
            </w:pPr>
          </w:p>
          <w:p>
            <w:pPr>
              <w:spacing w:beforeLines="10" w:afterLines="10"/>
              <w:ind w:hanging="13"/>
              <w:jc w:val="left"/>
              <w:rPr>
                <w:rFonts w:hint="eastAsia" w:ascii="仿宋_GB2312" w:hAnsi="宋体" w:eastAsia="仿宋_GB2312" w:cs="Arial"/>
                <w:b/>
                <w:kern w:val="0"/>
              </w:rPr>
            </w:pPr>
          </w:p>
          <w:p>
            <w:pPr>
              <w:spacing w:beforeLines="10" w:afterLines="10"/>
              <w:ind w:hanging="13"/>
              <w:jc w:val="left"/>
              <w:rPr>
                <w:rFonts w:ascii="仿宋_GB2312" w:hAnsi="宋体" w:eastAsia="仿宋_GB2312" w:cs="Arial"/>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gridSpan w:val="2"/>
            <w:vAlign w:val="center"/>
          </w:tcPr>
          <w:p>
            <w:pPr>
              <w:spacing w:beforeLines="10" w:afterLines="10"/>
              <w:rPr>
                <w:rFonts w:ascii="黑体" w:hAnsi="黑体" w:eastAsia="黑体" w:cs="Arial"/>
                <w:kern w:val="0"/>
                <w:sz w:val="24"/>
                <w:szCs w:val="24"/>
              </w:rPr>
            </w:pPr>
            <w:r>
              <w:rPr>
                <w:rFonts w:hint="eastAsia" w:ascii="黑体" w:hAnsi="黑体" w:eastAsia="黑体"/>
                <w:b/>
                <w:sz w:val="24"/>
                <w:szCs w:val="24"/>
              </w:rPr>
              <w:t>项目及观测点</w:t>
            </w:r>
          </w:p>
        </w:tc>
        <w:tc>
          <w:tcPr>
            <w:tcW w:w="7229" w:type="dxa"/>
            <w:gridSpan w:val="2"/>
            <w:vAlign w:val="center"/>
          </w:tcPr>
          <w:p>
            <w:pPr>
              <w:spacing w:beforeLines="10" w:afterLines="10"/>
              <w:ind w:hanging="13"/>
              <w:rPr>
                <w:rFonts w:ascii="黑体" w:hAnsi="黑体" w:eastAsia="黑体" w:cs="Arial"/>
                <w:b/>
                <w:kern w:val="0"/>
                <w:sz w:val="24"/>
                <w:szCs w:val="24"/>
              </w:rPr>
            </w:pPr>
            <w:r>
              <w:rPr>
                <w:rFonts w:hint="eastAsia" w:ascii="黑体" w:hAnsi="黑体" w:eastAsia="黑体" w:cs="Arial"/>
                <w:b/>
                <w:kern w:val="0"/>
                <w:sz w:val="24"/>
                <w:szCs w:val="24"/>
              </w:rPr>
              <w:t>6.</w:t>
            </w:r>
            <w:r>
              <w:rPr>
                <w:rFonts w:hint="eastAsia"/>
              </w:rPr>
              <w:t xml:space="preserve"> </w:t>
            </w:r>
            <w:r>
              <w:rPr>
                <w:rFonts w:hint="eastAsia" w:ascii="黑体" w:hAnsi="黑体" w:eastAsia="黑体" w:cs="Arial"/>
                <w:b/>
                <w:kern w:val="0"/>
                <w:sz w:val="24"/>
                <w:szCs w:val="24"/>
              </w:rPr>
              <w:t>问题及措施（准确找到制约专业建设的主要问题，剖析形成这些问题的根源，针对存在的主要问题采取了哪些措施，取得的成效体现在哪里，今后三至五年主要从哪些方面进行改进，应反映出持续改进机制的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4" w:hRule="atLeast"/>
        </w:trPr>
        <w:tc>
          <w:tcPr>
            <w:tcW w:w="9215" w:type="dxa"/>
            <w:gridSpan w:val="4"/>
          </w:tcPr>
          <w:p>
            <w:pPr>
              <w:spacing w:line="400" w:lineRule="exact"/>
              <w:ind w:hanging="11"/>
              <w:jc w:val="left"/>
              <w:rPr>
                <w:rFonts w:ascii="华文仿宋" w:hAnsi="华文仿宋" w:eastAsia="华文仿宋" w:cs="Arial"/>
                <w:b/>
                <w:kern w:val="0"/>
                <w:highlight w:val="yellow"/>
              </w:rPr>
            </w:pPr>
          </w:p>
          <w:p>
            <w:pPr>
              <w:spacing w:line="400" w:lineRule="exact"/>
              <w:ind w:hanging="11"/>
              <w:jc w:val="left"/>
              <w:rPr>
                <w:rFonts w:ascii="华文仿宋" w:hAnsi="华文仿宋" w:eastAsia="华文仿宋" w:cs="Arial"/>
                <w:b/>
                <w:kern w:val="0"/>
                <w:highlight w:val="yellow"/>
              </w:rPr>
            </w:pPr>
          </w:p>
          <w:p>
            <w:pPr>
              <w:spacing w:line="400" w:lineRule="exact"/>
              <w:ind w:hanging="11"/>
              <w:jc w:val="left"/>
              <w:rPr>
                <w:rFonts w:ascii="华文仿宋" w:hAnsi="华文仿宋" w:eastAsia="华文仿宋" w:cs="Arial"/>
                <w:b/>
                <w:kern w:val="0"/>
                <w:highlight w:val="yellow"/>
              </w:rPr>
            </w:pPr>
          </w:p>
          <w:p>
            <w:pPr>
              <w:spacing w:line="400" w:lineRule="exact"/>
              <w:ind w:hanging="11"/>
              <w:jc w:val="left"/>
              <w:rPr>
                <w:rFonts w:ascii="华文仿宋" w:hAnsi="华文仿宋" w:eastAsia="华文仿宋" w:cs="Arial"/>
                <w:b/>
                <w:kern w:val="0"/>
                <w:highlight w:val="yellow"/>
              </w:rPr>
            </w:pPr>
          </w:p>
          <w:p>
            <w:pPr>
              <w:spacing w:line="400" w:lineRule="exact"/>
              <w:ind w:hanging="11"/>
              <w:jc w:val="left"/>
              <w:rPr>
                <w:rFonts w:ascii="华文仿宋" w:hAnsi="华文仿宋" w:eastAsia="华文仿宋" w:cs="Arial"/>
                <w:b/>
                <w:kern w:val="0"/>
                <w:highlight w:val="yellow"/>
              </w:rPr>
            </w:pPr>
          </w:p>
          <w:p>
            <w:pPr>
              <w:spacing w:line="400" w:lineRule="exact"/>
              <w:ind w:hanging="11"/>
              <w:jc w:val="left"/>
              <w:rPr>
                <w:rFonts w:ascii="华文仿宋" w:hAnsi="华文仿宋" w:eastAsia="华文仿宋" w:cs="Arial"/>
                <w:b/>
                <w:kern w:val="0"/>
                <w:highlight w:val="yellow"/>
              </w:rPr>
            </w:pPr>
          </w:p>
          <w:p>
            <w:pPr>
              <w:spacing w:line="400" w:lineRule="exact"/>
              <w:ind w:hanging="11"/>
              <w:jc w:val="left"/>
              <w:rPr>
                <w:rFonts w:ascii="华文仿宋" w:hAnsi="华文仿宋" w:eastAsia="华文仿宋" w:cs="Arial"/>
                <w:b/>
                <w:kern w:val="0"/>
                <w:highlight w:val="yellow"/>
              </w:rPr>
            </w:pPr>
          </w:p>
          <w:p>
            <w:pPr>
              <w:spacing w:line="400" w:lineRule="exact"/>
              <w:ind w:hanging="11"/>
              <w:jc w:val="left"/>
              <w:rPr>
                <w:rFonts w:ascii="华文仿宋" w:hAnsi="华文仿宋" w:eastAsia="华文仿宋" w:cs="Arial"/>
                <w:b/>
                <w:kern w:val="0"/>
                <w:highlight w:val="yellow"/>
              </w:rPr>
            </w:pPr>
          </w:p>
          <w:p>
            <w:pPr>
              <w:spacing w:line="400" w:lineRule="exact"/>
              <w:ind w:hanging="11"/>
              <w:jc w:val="left"/>
              <w:rPr>
                <w:rFonts w:ascii="华文仿宋" w:hAnsi="华文仿宋" w:eastAsia="华文仿宋" w:cs="Arial"/>
                <w:b/>
                <w:kern w:val="0"/>
                <w:highlight w:val="yellow"/>
              </w:rPr>
            </w:pPr>
            <w:bookmarkStart w:id="0" w:name="_GoBack"/>
            <w:bookmarkEnd w:id="0"/>
          </w:p>
          <w:p>
            <w:pPr>
              <w:spacing w:beforeLines="10" w:afterLines="10"/>
              <w:jc w:val="left"/>
              <w:rPr>
                <w:rFonts w:ascii="仿宋_GB2312" w:hAnsi="宋体" w:eastAsia="仿宋_GB2312" w:cs="Arial"/>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986" w:type="dxa"/>
            <w:gridSpan w:val="2"/>
            <w:vAlign w:val="center"/>
          </w:tcPr>
          <w:p>
            <w:pPr>
              <w:spacing w:beforeLines="10" w:afterLines="10"/>
              <w:rPr>
                <w:rFonts w:ascii="黑体" w:hAnsi="黑体" w:eastAsia="黑体" w:cs="Arial"/>
                <w:kern w:val="0"/>
              </w:rPr>
            </w:pPr>
            <w:r>
              <w:rPr>
                <w:rFonts w:hint="eastAsia" w:ascii="黑体" w:hAnsi="黑体" w:eastAsia="黑体"/>
                <w:b/>
                <w:sz w:val="24"/>
                <w:szCs w:val="24"/>
              </w:rPr>
              <w:t>项目及观测点</w:t>
            </w:r>
          </w:p>
        </w:tc>
        <w:tc>
          <w:tcPr>
            <w:tcW w:w="7229" w:type="dxa"/>
            <w:gridSpan w:val="2"/>
            <w:vAlign w:val="center"/>
          </w:tcPr>
          <w:p>
            <w:pPr>
              <w:spacing w:beforeLines="10" w:afterLines="10"/>
              <w:ind w:hanging="13"/>
              <w:rPr>
                <w:rFonts w:ascii="仿宋_GB2312" w:hAnsi="宋体" w:eastAsia="仿宋_GB2312" w:cs="Arial"/>
                <w:b/>
                <w:kern w:val="0"/>
              </w:rPr>
            </w:pPr>
            <w:r>
              <w:rPr>
                <w:rFonts w:hint="eastAsia" w:ascii="黑体" w:hAnsi="黑体" w:eastAsia="黑体" w:cs="Arial"/>
                <w:b/>
                <w:kern w:val="0"/>
                <w:sz w:val="24"/>
                <w:szCs w:val="24"/>
              </w:rPr>
              <w:t>7.其他。请专家对自评报告从总体上进行评价，并给予意见和建议。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8" w:hRule="atLeast"/>
        </w:trPr>
        <w:tc>
          <w:tcPr>
            <w:tcW w:w="9215" w:type="dxa"/>
            <w:gridSpan w:val="4"/>
          </w:tcPr>
          <w:p>
            <w:pPr>
              <w:spacing w:line="400" w:lineRule="exact"/>
              <w:ind w:hanging="11"/>
              <w:jc w:val="left"/>
              <w:rPr>
                <w:rFonts w:ascii="华文仿宋" w:hAnsi="华文仿宋" w:eastAsia="华文仿宋" w:cs="Arial"/>
                <w:b/>
                <w:kern w:val="0"/>
                <w:highlight w:val="yellow"/>
              </w:rPr>
            </w:pPr>
          </w:p>
          <w:p>
            <w:pPr>
              <w:spacing w:line="400" w:lineRule="exact"/>
              <w:ind w:hanging="11"/>
              <w:jc w:val="left"/>
              <w:rPr>
                <w:rFonts w:ascii="华文仿宋" w:hAnsi="华文仿宋" w:eastAsia="华文仿宋" w:cs="Arial"/>
                <w:b/>
                <w:kern w:val="0"/>
                <w:highlight w:val="yellow"/>
              </w:rPr>
            </w:pPr>
          </w:p>
          <w:p>
            <w:pPr>
              <w:spacing w:line="400" w:lineRule="exact"/>
              <w:ind w:hanging="11"/>
              <w:jc w:val="left"/>
              <w:rPr>
                <w:rFonts w:ascii="华文仿宋" w:hAnsi="华文仿宋" w:eastAsia="华文仿宋" w:cs="Arial"/>
                <w:b/>
                <w:kern w:val="0"/>
                <w:highlight w:val="yellow"/>
              </w:rPr>
            </w:pPr>
          </w:p>
          <w:p>
            <w:pPr>
              <w:spacing w:beforeLines="10" w:afterLines="10"/>
              <w:jc w:val="left"/>
              <w:rPr>
                <w:rFonts w:ascii="仿宋_GB2312" w:hAnsi="宋体" w:eastAsia="仿宋_GB2312" w:cs="Arial"/>
                <w:b/>
                <w:kern w:val="0"/>
              </w:rPr>
            </w:pPr>
          </w:p>
        </w:tc>
      </w:tr>
    </w:tbl>
    <w:p>
      <w:pPr>
        <w:spacing w:beforeLines="10" w:afterLines="10"/>
        <w:jc w:val="left"/>
        <w:rPr>
          <w:rFonts w:ascii="黑体" w:hAnsi="黑体" w:eastAsia="黑体"/>
          <w:b/>
          <w:sz w:val="24"/>
          <w:szCs w:val="24"/>
        </w:rPr>
      </w:pPr>
    </w:p>
    <w:p>
      <w:pPr>
        <w:spacing w:beforeLines="10" w:afterLines="10"/>
        <w:jc w:val="left"/>
        <w:rPr>
          <w:rFonts w:hint="eastAsia" w:ascii="黑体" w:hAnsi="黑体" w:eastAsia="黑体"/>
          <w:b/>
          <w:sz w:val="24"/>
          <w:szCs w:val="24"/>
        </w:rPr>
      </w:pPr>
    </w:p>
    <w:p>
      <w:pPr>
        <w:spacing w:beforeLines="10" w:afterLines="10"/>
        <w:ind w:firstLine="3132" w:firstLineChars="1300"/>
        <w:jc w:val="left"/>
        <w:rPr>
          <w:rFonts w:ascii="黑体" w:hAnsi="黑体" w:eastAsia="黑体"/>
          <w:b/>
          <w:sz w:val="24"/>
          <w:szCs w:val="24"/>
        </w:rPr>
      </w:pPr>
      <w:r>
        <w:rPr>
          <w:rFonts w:hint="eastAsia" w:ascii="黑体" w:hAnsi="黑体" w:eastAsia="黑体"/>
          <w:b/>
          <w:sz w:val="24"/>
          <w:szCs w:val="24"/>
        </w:rPr>
        <w:t>专家签名：                    年   月     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A93EEC"/>
    <w:rsid w:val="00012DB5"/>
    <w:rsid w:val="0002689D"/>
    <w:rsid w:val="00031312"/>
    <w:rsid w:val="000338FE"/>
    <w:rsid w:val="000418FE"/>
    <w:rsid w:val="00050AC0"/>
    <w:rsid w:val="00057959"/>
    <w:rsid w:val="00065128"/>
    <w:rsid w:val="00092020"/>
    <w:rsid w:val="00096D86"/>
    <w:rsid w:val="000B705F"/>
    <w:rsid w:val="000C0FB0"/>
    <w:rsid w:val="000E1B54"/>
    <w:rsid w:val="000E6E46"/>
    <w:rsid w:val="00113D38"/>
    <w:rsid w:val="00114F68"/>
    <w:rsid w:val="001204B2"/>
    <w:rsid w:val="001268AF"/>
    <w:rsid w:val="00132EB5"/>
    <w:rsid w:val="00142C8D"/>
    <w:rsid w:val="00161F63"/>
    <w:rsid w:val="00163391"/>
    <w:rsid w:val="001710C3"/>
    <w:rsid w:val="001743A5"/>
    <w:rsid w:val="0018697C"/>
    <w:rsid w:val="0019224D"/>
    <w:rsid w:val="001A2D36"/>
    <w:rsid w:val="001B2B90"/>
    <w:rsid w:val="001C55B7"/>
    <w:rsid w:val="001C65A9"/>
    <w:rsid w:val="001D133F"/>
    <w:rsid w:val="001D7E31"/>
    <w:rsid w:val="001E38EB"/>
    <w:rsid w:val="0020645A"/>
    <w:rsid w:val="00224EEF"/>
    <w:rsid w:val="00224FF7"/>
    <w:rsid w:val="00226BA9"/>
    <w:rsid w:val="0023114F"/>
    <w:rsid w:val="00251F13"/>
    <w:rsid w:val="00254509"/>
    <w:rsid w:val="00280957"/>
    <w:rsid w:val="00280C95"/>
    <w:rsid w:val="002916F4"/>
    <w:rsid w:val="002A07D1"/>
    <w:rsid w:val="002A6A5F"/>
    <w:rsid w:val="002D1CFF"/>
    <w:rsid w:val="00333739"/>
    <w:rsid w:val="00336477"/>
    <w:rsid w:val="00341FB7"/>
    <w:rsid w:val="00351F88"/>
    <w:rsid w:val="003831C3"/>
    <w:rsid w:val="00393243"/>
    <w:rsid w:val="003C23B6"/>
    <w:rsid w:val="003C2C19"/>
    <w:rsid w:val="003D7A60"/>
    <w:rsid w:val="003F155A"/>
    <w:rsid w:val="003F7FD0"/>
    <w:rsid w:val="00401E04"/>
    <w:rsid w:val="00403877"/>
    <w:rsid w:val="00403DAC"/>
    <w:rsid w:val="004055C2"/>
    <w:rsid w:val="004345E0"/>
    <w:rsid w:val="00463F62"/>
    <w:rsid w:val="004669B2"/>
    <w:rsid w:val="0047662C"/>
    <w:rsid w:val="00482FF5"/>
    <w:rsid w:val="004868E5"/>
    <w:rsid w:val="00490B30"/>
    <w:rsid w:val="004E0DE4"/>
    <w:rsid w:val="00502451"/>
    <w:rsid w:val="00505D3B"/>
    <w:rsid w:val="00521D62"/>
    <w:rsid w:val="005247C1"/>
    <w:rsid w:val="005408AB"/>
    <w:rsid w:val="00542A1A"/>
    <w:rsid w:val="00547BD6"/>
    <w:rsid w:val="005545F2"/>
    <w:rsid w:val="0059099B"/>
    <w:rsid w:val="005A0739"/>
    <w:rsid w:val="005B2902"/>
    <w:rsid w:val="005C5998"/>
    <w:rsid w:val="005D2F39"/>
    <w:rsid w:val="005E7C6E"/>
    <w:rsid w:val="005F067F"/>
    <w:rsid w:val="0063167D"/>
    <w:rsid w:val="0063511E"/>
    <w:rsid w:val="006655B7"/>
    <w:rsid w:val="00675774"/>
    <w:rsid w:val="006777E8"/>
    <w:rsid w:val="00684577"/>
    <w:rsid w:val="00685CBA"/>
    <w:rsid w:val="006A231E"/>
    <w:rsid w:val="006B583D"/>
    <w:rsid w:val="006B74FA"/>
    <w:rsid w:val="006D45BA"/>
    <w:rsid w:val="006E7532"/>
    <w:rsid w:val="006F0250"/>
    <w:rsid w:val="00710CE2"/>
    <w:rsid w:val="007649AC"/>
    <w:rsid w:val="007A6DA2"/>
    <w:rsid w:val="007B03FE"/>
    <w:rsid w:val="007C744F"/>
    <w:rsid w:val="007D1A11"/>
    <w:rsid w:val="007F3A95"/>
    <w:rsid w:val="007F6C94"/>
    <w:rsid w:val="00800968"/>
    <w:rsid w:val="00812487"/>
    <w:rsid w:val="00812DCD"/>
    <w:rsid w:val="0081593E"/>
    <w:rsid w:val="0083406D"/>
    <w:rsid w:val="00834780"/>
    <w:rsid w:val="00835F24"/>
    <w:rsid w:val="00844A35"/>
    <w:rsid w:val="008648E8"/>
    <w:rsid w:val="0087229B"/>
    <w:rsid w:val="008779C7"/>
    <w:rsid w:val="008B65CF"/>
    <w:rsid w:val="008B6970"/>
    <w:rsid w:val="008C27BE"/>
    <w:rsid w:val="008C309F"/>
    <w:rsid w:val="008C6F24"/>
    <w:rsid w:val="008D31B9"/>
    <w:rsid w:val="008F668B"/>
    <w:rsid w:val="00912A7F"/>
    <w:rsid w:val="00913B01"/>
    <w:rsid w:val="00925CC6"/>
    <w:rsid w:val="00927C9D"/>
    <w:rsid w:val="00960B51"/>
    <w:rsid w:val="00971650"/>
    <w:rsid w:val="00991D6B"/>
    <w:rsid w:val="009A7017"/>
    <w:rsid w:val="009B392E"/>
    <w:rsid w:val="009C4550"/>
    <w:rsid w:val="009D7979"/>
    <w:rsid w:val="009E2978"/>
    <w:rsid w:val="00A266F3"/>
    <w:rsid w:val="00A3062E"/>
    <w:rsid w:val="00A53C6F"/>
    <w:rsid w:val="00A60A35"/>
    <w:rsid w:val="00A6286B"/>
    <w:rsid w:val="00A660F4"/>
    <w:rsid w:val="00A8430C"/>
    <w:rsid w:val="00A87C2A"/>
    <w:rsid w:val="00A93EEC"/>
    <w:rsid w:val="00AA3F89"/>
    <w:rsid w:val="00AA6A6E"/>
    <w:rsid w:val="00AB5D89"/>
    <w:rsid w:val="00AC06F5"/>
    <w:rsid w:val="00B21BF5"/>
    <w:rsid w:val="00B508D6"/>
    <w:rsid w:val="00B5650F"/>
    <w:rsid w:val="00B813B8"/>
    <w:rsid w:val="00BC3BFE"/>
    <w:rsid w:val="00BF2C50"/>
    <w:rsid w:val="00C112AD"/>
    <w:rsid w:val="00C4166E"/>
    <w:rsid w:val="00C47710"/>
    <w:rsid w:val="00C504CB"/>
    <w:rsid w:val="00C65BE9"/>
    <w:rsid w:val="00C66A9A"/>
    <w:rsid w:val="00C711E4"/>
    <w:rsid w:val="00C80F4B"/>
    <w:rsid w:val="00C86301"/>
    <w:rsid w:val="00C95F42"/>
    <w:rsid w:val="00CC2F1F"/>
    <w:rsid w:val="00CD3988"/>
    <w:rsid w:val="00CD7705"/>
    <w:rsid w:val="00CE31CB"/>
    <w:rsid w:val="00CF2BCA"/>
    <w:rsid w:val="00CF2E3E"/>
    <w:rsid w:val="00D16AC3"/>
    <w:rsid w:val="00D25255"/>
    <w:rsid w:val="00D31823"/>
    <w:rsid w:val="00D43D52"/>
    <w:rsid w:val="00D43EB7"/>
    <w:rsid w:val="00D50AE3"/>
    <w:rsid w:val="00D55141"/>
    <w:rsid w:val="00D66087"/>
    <w:rsid w:val="00D7004B"/>
    <w:rsid w:val="00D76BFD"/>
    <w:rsid w:val="00D90016"/>
    <w:rsid w:val="00D953A6"/>
    <w:rsid w:val="00DA43C4"/>
    <w:rsid w:val="00DB6E74"/>
    <w:rsid w:val="00DD69DD"/>
    <w:rsid w:val="00DE6256"/>
    <w:rsid w:val="00E02E53"/>
    <w:rsid w:val="00E039EB"/>
    <w:rsid w:val="00E318EE"/>
    <w:rsid w:val="00E31914"/>
    <w:rsid w:val="00E33EA9"/>
    <w:rsid w:val="00E40B9B"/>
    <w:rsid w:val="00E47505"/>
    <w:rsid w:val="00E506BC"/>
    <w:rsid w:val="00E546D2"/>
    <w:rsid w:val="00E55E4F"/>
    <w:rsid w:val="00E565A5"/>
    <w:rsid w:val="00E57851"/>
    <w:rsid w:val="00E7437F"/>
    <w:rsid w:val="00EA5440"/>
    <w:rsid w:val="00EB3FFA"/>
    <w:rsid w:val="00ED2952"/>
    <w:rsid w:val="00EF6045"/>
    <w:rsid w:val="00F05018"/>
    <w:rsid w:val="00F351EF"/>
    <w:rsid w:val="00F37DDF"/>
    <w:rsid w:val="00F403C5"/>
    <w:rsid w:val="00F438F2"/>
    <w:rsid w:val="00F462B5"/>
    <w:rsid w:val="00F53137"/>
    <w:rsid w:val="00F568A6"/>
    <w:rsid w:val="00F62DBE"/>
    <w:rsid w:val="00FA1A75"/>
    <w:rsid w:val="00FD10F1"/>
    <w:rsid w:val="00FD5141"/>
    <w:rsid w:val="00FE11EE"/>
    <w:rsid w:val="00FF2FA3"/>
    <w:rsid w:val="04B10A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2"/>
    <w:qFormat/>
    <w:uiPriority w:val="99"/>
    <w:pPr>
      <w:keepNext/>
      <w:keepLines/>
      <w:adjustRightInd w:val="0"/>
      <w:snapToGrid w:val="0"/>
      <w:spacing w:before="100" w:beforeAutospacing="1" w:after="100" w:afterAutospacing="1" w:line="360" w:lineRule="auto"/>
      <w:outlineLvl w:val="0"/>
    </w:pPr>
    <w:rPr>
      <w:b/>
      <w:bCs/>
      <w:kern w:val="44"/>
      <w:sz w:val="28"/>
      <w:szCs w:val="28"/>
    </w:rPr>
  </w:style>
  <w:style w:type="paragraph" w:styleId="3">
    <w:name w:val="heading 2"/>
    <w:basedOn w:val="1"/>
    <w:next w:val="1"/>
    <w:link w:val="13"/>
    <w:qFormat/>
    <w:uiPriority w:val="99"/>
    <w:pPr>
      <w:keepNext/>
      <w:keepLines/>
      <w:snapToGrid w:val="0"/>
      <w:spacing w:line="360" w:lineRule="auto"/>
      <w:outlineLvl w:val="1"/>
    </w:pPr>
    <w:rPr>
      <w:rFonts w:ascii="Arial" w:hAnsi="Arial" w:cs="Arial"/>
      <w:b/>
      <w:bCs/>
      <w:sz w:val="24"/>
      <w:szCs w:val="24"/>
    </w:rPr>
  </w:style>
  <w:style w:type="paragraph" w:styleId="4">
    <w:name w:val="heading 3"/>
    <w:basedOn w:val="1"/>
    <w:next w:val="1"/>
    <w:link w:val="14"/>
    <w:qFormat/>
    <w:uiPriority w:val="99"/>
    <w:pPr>
      <w:keepNext/>
      <w:keepLines/>
      <w:spacing w:before="260" w:after="260" w:line="416" w:lineRule="auto"/>
      <w:outlineLvl w:val="2"/>
    </w:pPr>
    <w:rPr>
      <w:b/>
      <w:bCs/>
      <w:sz w:val="24"/>
      <w:szCs w:val="24"/>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7"/>
    <w:semiHidden/>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Hyperlink"/>
    <w:basedOn w:val="10"/>
    <w:unhideWhenUsed/>
    <w:uiPriority w:val="99"/>
    <w:rPr>
      <w:color w:val="0000FF" w:themeColor="hyperlink"/>
      <w:u w:val="single"/>
    </w:rPr>
  </w:style>
  <w:style w:type="character" w:customStyle="1" w:styleId="12">
    <w:name w:val="标题 1 Char"/>
    <w:basedOn w:val="10"/>
    <w:link w:val="2"/>
    <w:uiPriority w:val="9"/>
    <w:rPr>
      <w:b/>
      <w:bCs/>
      <w:kern w:val="44"/>
      <w:sz w:val="44"/>
      <w:szCs w:val="44"/>
    </w:rPr>
  </w:style>
  <w:style w:type="character" w:customStyle="1" w:styleId="13">
    <w:name w:val="标题 2 Char"/>
    <w:basedOn w:val="10"/>
    <w:link w:val="3"/>
    <w:semiHidden/>
    <w:qFormat/>
    <w:uiPriority w:val="9"/>
    <w:rPr>
      <w:rFonts w:ascii="Cambria" w:hAnsi="Cambria" w:eastAsia="宋体" w:cs="Times New Roman"/>
      <w:b/>
      <w:bCs/>
      <w:sz w:val="32"/>
      <w:szCs w:val="32"/>
    </w:rPr>
  </w:style>
  <w:style w:type="character" w:customStyle="1" w:styleId="14">
    <w:name w:val="标题 3 Char"/>
    <w:basedOn w:val="10"/>
    <w:link w:val="4"/>
    <w:semiHidden/>
    <w:qFormat/>
    <w:uiPriority w:val="9"/>
    <w:rPr>
      <w:b/>
      <w:bCs/>
      <w:sz w:val="32"/>
      <w:szCs w:val="32"/>
    </w:rPr>
  </w:style>
  <w:style w:type="character" w:customStyle="1" w:styleId="15">
    <w:name w:val="页眉 Char"/>
    <w:basedOn w:val="10"/>
    <w:link w:val="7"/>
    <w:semiHidden/>
    <w:qFormat/>
    <w:uiPriority w:val="99"/>
    <w:rPr>
      <w:sz w:val="18"/>
      <w:szCs w:val="18"/>
    </w:rPr>
  </w:style>
  <w:style w:type="character" w:customStyle="1" w:styleId="16">
    <w:name w:val="页脚 Char"/>
    <w:basedOn w:val="10"/>
    <w:link w:val="6"/>
    <w:uiPriority w:val="99"/>
    <w:rPr>
      <w:sz w:val="18"/>
      <w:szCs w:val="18"/>
    </w:rPr>
  </w:style>
  <w:style w:type="character" w:customStyle="1" w:styleId="17">
    <w:name w:val="批注框文本 Char"/>
    <w:basedOn w:val="10"/>
    <w:link w:val="5"/>
    <w:semiHidden/>
    <w:uiPriority w:val="99"/>
    <w:rPr>
      <w:sz w:val="0"/>
      <w:szCs w:val="0"/>
    </w:rPr>
  </w:style>
  <w:style w:type="paragraph" w:styleId="18">
    <w:name w:val="List Paragraph"/>
    <w:basedOn w:val="1"/>
    <w:qFormat/>
    <w:uiPriority w:val="34"/>
    <w:pPr>
      <w:ind w:firstLine="420" w:firstLineChars="200"/>
    </w:pPr>
  </w:style>
  <w:style w:type="character" w:customStyle="1" w:styleId="19">
    <w:name w:val="正文文本 (2)_"/>
    <w:link w:val="20"/>
    <w:uiPriority w:val="99"/>
    <w:rPr>
      <w:rFonts w:ascii="MingLiU" w:eastAsia="MingLiU" w:cs="MingLiU"/>
      <w:spacing w:val="20"/>
      <w:sz w:val="30"/>
      <w:szCs w:val="30"/>
      <w:shd w:val="clear" w:color="auto" w:fill="FFFFFF"/>
    </w:rPr>
  </w:style>
  <w:style w:type="paragraph" w:customStyle="1" w:styleId="20">
    <w:name w:val="正文文本 (2)1"/>
    <w:basedOn w:val="1"/>
    <w:link w:val="19"/>
    <w:uiPriority w:val="99"/>
    <w:pPr>
      <w:shd w:val="clear" w:color="auto" w:fill="FFFFFF"/>
      <w:spacing w:before="780" w:after="1920" w:line="240" w:lineRule="atLeast"/>
      <w:jc w:val="right"/>
    </w:pPr>
    <w:rPr>
      <w:rFonts w:ascii="MingLiU" w:eastAsia="MingLiU" w:cs="MingLiU"/>
      <w:spacing w:val="20"/>
      <w:kern w:val="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pgzx</Company>
  <Pages>4</Pages>
  <Words>131</Words>
  <Characters>750</Characters>
  <Lines>6</Lines>
  <Paragraphs>1</Paragraphs>
  <TotalTime>115</TotalTime>
  <ScaleCrop>false</ScaleCrop>
  <LinksUpToDate>false</LinksUpToDate>
  <CharactersWithSpaces>880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2014-11-27T07:09:00Z</dcterms:created>
  <dc:creator>sy</dc:creator>
  <cp:lastModifiedBy>Administrator</cp:lastModifiedBy>
  <cp:lastPrinted>2013-11-20T01:41:00Z</cp:lastPrinted>
  <dcterms:modified xsi:type="dcterms:W3CDTF">2019-04-11T01:51:49Z</dcterms:modified>
  <dc:title>普通高等学校本科教学工作审核评估</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