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2C6A" w:rsidRPr="00977F76" w:rsidRDefault="00A12C6A" w:rsidP="00A12C6A">
      <w:pPr>
        <w:rPr>
          <w:sz w:val="32"/>
          <w:szCs w:val="32"/>
        </w:rPr>
      </w:pPr>
      <w:r w:rsidRPr="00977F76">
        <w:rPr>
          <w:rFonts w:hint="eastAsia"/>
          <w:sz w:val="32"/>
          <w:szCs w:val="32"/>
        </w:rPr>
        <w:t>附</w:t>
      </w:r>
      <w:r w:rsidRPr="00977F76">
        <w:rPr>
          <w:sz w:val="32"/>
          <w:szCs w:val="32"/>
        </w:rPr>
        <w:t>件：</w:t>
      </w:r>
      <w:r w:rsidRPr="00977F76">
        <w:rPr>
          <w:rFonts w:hint="eastAsia"/>
          <w:sz w:val="32"/>
          <w:szCs w:val="32"/>
        </w:rPr>
        <w:t xml:space="preserve">  2018</w:t>
      </w:r>
      <w:r w:rsidRPr="00977F76">
        <w:rPr>
          <w:rFonts w:hint="eastAsia"/>
          <w:sz w:val="32"/>
          <w:szCs w:val="32"/>
        </w:rPr>
        <w:t>年</w:t>
      </w:r>
      <w:r w:rsidR="00D056DC">
        <w:rPr>
          <w:rFonts w:hint="eastAsia"/>
          <w:sz w:val="32"/>
          <w:szCs w:val="32"/>
        </w:rPr>
        <w:t>度</w:t>
      </w:r>
      <w:r w:rsidR="000D122E" w:rsidRPr="00977F76">
        <w:rPr>
          <w:rFonts w:hint="eastAsia"/>
          <w:sz w:val="32"/>
          <w:szCs w:val="32"/>
        </w:rPr>
        <w:t>教学类</w:t>
      </w:r>
      <w:r w:rsidRPr="00977F76">
        <w:rPr>
          <w:rFonts w:hint="eastAsia"/>
          <w:sz w:val="32"/>
          <w:szCs w:val="32"/>
        </w:rPr>
        <w:t>标志性成果信息汇总表</w:t>
      </w:r>
    </w:p>
    <w:tbl>
      <w:tblPr>
        <w:tblStyle w:val="a5"/>
        <w:tblW w:w="5000" w:type="pct"/>
        <w:tblLook w:val="04A0" w:firstRow="1" w:lastRow="0" w:firstColumn="1" w:lastColumn="0" w:noHBand="0" w:noVBand="1"/>
      </w:tblPr>
      <w:tblGrid>
        <w:gridCol w:w="686"/>
        <w:gridCol w:w="1672"/>
        <w:gridCol w:w="2503"/>
        <w:gridCol w:w="1358"/>
        <w:gridCol w:w="1109"/>
        <w:gridCol w:w="1095"/>
        <w:gridCol w:w="4735"/>
        <w:gridCol w:w="1016"/>
      </w:tblGrid>
      <w:tr w:rsidR="008B0E32" w:rsidRPr="00977F76" w:rsidTr="00EE0A8E">
        <w:trPr>
          <w:trHeight w:val="282"/>
          <w:tblHeader/>
        </w:trPr>
        <w:tc>
          <w:tcPr>
            <w:tcW w:w="244" w:type="pct"/>
            <w:vAlign w:val="center"/>
          </w:tcPr>
          <w:p w:rsidR="008B0E32" w:rsidRPr="00977F76" w:rsidRDefault="008B0E32" w:rsidP="00500BC0">
            <w:pPr>
              <w:jc w:val="center"/>
              <w:rPr>
                <w:rFonts w:ascii="仿宋" w:eastAsia="仿宋" w:hAnsi="仿宋"/>
                <w:szCs w:val="21"/>
              </w:rPr>
            </w:pPr>
            <w:r w:rsidRPr="00977F76">
              <w:rPr>
                <w:rFonts w:ascii="仿宋" w:eastAsia="仿宋" w:hAnsi="仿宋" w:hint="eastAsia"/>
                <w:szCs w:val="21"/>
              </w:rPr>
              <w:t>序号</w:t>
            </w:r>
          </w:p>
        </w:tc>
        <w:tc>
          <w:tcPr>
            <w:tcW w:w="592" w:type="pct"/>
            <w:tcBorders>
              <w:bottom w:val="single" w:sz="4" w:space="0" w:color="auto"/>
            </w:tcBorders>
            <w:vAlign w:val="center"/>
          </w:tcPr>
          <w:p w:rsidR="008B0E32" w:rsidRPr="00977F76" w:rsidRDefault="008B0E32" w:rsidP="00500BC0">
            <w:pPr>
              <w:jc w:val="center"/>
              <w:rPr>
                <w:rFonts w:ascii="仿宋" w:eastAsia="仿宋" w:hAnsi="仿宋"/>
                <w:szCs w:val="21"/>
              </w:rPr>
            </w:pPr>
            <w:r w:rsidRPr="00977F76">
              <w:rPr>
                <w:rFonts w:ascii="仿宋" w:eastAsia="仿宋" w:hAnsi="仿宋" w:hint="eastAsia"/>
                <w:szCs w:val="21"/>
              </w:rPr>
              <w:t>单位（学院）</w:t>
            </w:r>
          </w:p>
        </w:tc>
        <w:tc>
          <w:tcPr>
            <w:tcW w:w="885" w:type="pct"/>
            <w:vAlign w:val="center"/>
          </w:tcPr>
          <w:p w:rsidR="008B0E32" w:rsidRPr="00977F76" w:rsidRDefault="008B0E32" w:rsidP="00500BC0">
            <w:pPr>
              <w:jc w:val="center"/>
              <w:rPr>
                <w:rFonts w:ascii="仿宋" w:eastAsia="仿宋" w:hAnsi="仿宋"/>
                <w:szCs w:val="21"/>
              </w:rPr>
            </w:pPr>
            <w:r w:rsidRPr="00977F76">
              <w:rPr>
                <w:rFonts w:ascii="仿宋" w:eastAsia="仿宋" w:hAnsi="仿宋" w:hint="eastAsia"/>
                <w:szCs w:val="21"/>
              </w:rPr>
              <w:t>成果名称</w:t>
            </w:r>
          </w:p>
        </w:tc>
        <w:tc>
          <w:tcPr>
            <w:tcW w:w="481" w:type="pct"/>
            <w:vAlign w:val="center"/>
          </w:tcPr>
          <w:p w:rsidR="008B0E32" w:rsidRPr="00977F76" w:rsidRDefault="008B0E32" w:rsidP="00500BC0">
            <w:pPr>
              <w:jc w:val="center"/>
              <w:rPr>
                <w:rFonts w:ascii="仿宋" w:eastAsia="仿宋" w:hAnsi="仿宋"/>
                <w:szCs w:val="21"/>
              </w:rPr>
            </w:pPr>
            <w:r w:rsidRPr="00977F76">
              <w:rPr>
                <w:rFonts w:ascii="仿宋" w:eastAsia="仿宋" w:hAnsi="仿宋" w:hint="eastAsia"/>
                <w:szCs w:val="21"/>
              </w:rPr>
              <w:t>成果类型</w:t>
            </w:r>
          </w:p>
        </w:tc>
        <w:tc>
          <w:tcPr>
            <w:tcW w:w="393" w:type="pct"/>
            <w:vAlign w:val="center"/>
          </w:tcPr>
          <w:p w:rsidR="008B0E32" w:rsidRPr="00977F76" w:rsidRDefault="008B0E32" w:rsidP="00500BC0">
            <w:pPr>
              <w:jc w:val="center"/>
              <w:rPr>
                <w:rFonts w:ascii="仿宋" w:eastAsia="仿宋" w:hAnsi="仿宋"/>
                <w:szCs w:val="21"/>
              </w:rPr>
            </w:pPr>
            <w:r w:rsidRPr="00977F76">
              <w:rPr>
                <w:rFonts w:ascii="仿宋" w:eastAsia="仿宋" w:hAnsi="仿宋" w:hint="eastAsia"/>
                <w:szCs w:val="21"/>
              </w:rPr>
              <w:t>成果级别</w:t>
            </w:r>
          </w:p>
        </w:tc>
        <w:tc>
          <w:tcPr>
            <w:tcW w:w="388" w:type="pct"/>
            <w:vAlign w:val="center"/>
          </w:tcPr>
          <w:p w:rsidR="008B0E32" w:rsidRPr="00977F76" w:rsidRDefault="008B0E32" w:rsidP="00500BC0">
            <w:pPr>
              <w:jc w:val="center"/>
              <w:rPr>
                <w:rFonts w:ascii="仿宋" w:eastAsia="仿宋" w:hAnsi="仿宋"/>
                <w:szCs w:val="21"/>
              </w:rPr>
            </w:pPr>
            <w:r w:rsidRPr="00977F76">
              <w:rPr>
                <w:rFonts w:ascii="仿宋" w:eastAsia="仿宋" w:hAnsi="仿宋" w:hint="eastAsia"/>
                <w:szCs w:val="21"/>
              </w:rPr>
              <w:t>奖励批准单位</w:t>
            </w:r>
          </w:p>
        </w:tc>
        <w:tc>
          <w:tcPr>
            <w:tcW w:w="1672" w:type="pct"/>
            <w:vAlign w:val="center"/>
          </w:tcPr>
          <w:p w:rsidR="008B0E32" w:rsidRPr="00977F76" w:rsidRDefault="008B0E32" w:rsidP="00D61B4A">
            <w:pPr>
              <w:jc w:val="center"/>
              <w:rPr>
                <w:rFonts w:ascii="仿宋" w:eastAsia="仿宋" w:hAnsi="仿宋"/>
                <w:szCs w:val="21"/>
              </w:rPr>
            </w:pPr>
            <w:r w:rsidRPr="00977F76">
              <w:rPr>
                <w:rFonts w:ascii="仿宋" w:eastAsia="仿宋" w:hAnsi="仿宋" w:hint="eastAsia"/>
                <w:szCs w:val="21"/>
              </w:rPr>
              <w:t>主要完成人</w:t>
            </w:r>
          </w:p>
        </w:tc>
        <w:tc>
          <w:tcPr>
            <w:tcW w:w="344" w:type="pct"/>
          </w:tcPr>
          <w:p w:rsidR="008B0E32" w:rsidRPr="00977F76" w:rsidRDefault="00403DAF" w:rsidP="00403DAF">
            <w:pPr>
              <w:jc w:val="center"/>
              <w:rPr>
                <w:rFonts w:ascii="仿宋" w:eastAsia="仿宋" w:hAnsi="仿宋"/>
                <w:szCs w:val="21"/>
              </w:rPr>
            </w:pPr>
            <w:r>
              <w:rPr>
                <w:rFonts w:ascii="仿宋" w:eastAsia="仿宋" w:hAnsi="仿宋" w:hint="eastAsia"/>
                <w:szCs w:val="21"/>
              </w:rPr>
              <w:t>备注</w:t>
            </w:r>
          </w:p>
        </w:tc>
      </w:tr>
      <w:tr w:rsidR="008B0E32" w:rsidRPr="00977F76" w:rsidTr="00EE0A8E">
        <w:trPr>
          <w:trHeight w:val="644"/>
        </w:trPr>
        <w:tc>
          <w:tcPr>
            <w:tcW w:w="244" w:type="pct"/>
            <w:vAlign w:val="center"/>
          </w:tcPr>
          <w:p w:rsidR="008B0E32" w:rsidRPr="00977F76" w:rsidRDefault="008B0E32" w:rsidP="00500BC0">
            <w:pPr>
              <w:jc w:val="center"/>
              <w:rPr>
                <w:rFonts w:ascii="仿宋" w:eastAsia="仿宋" w:hAnsi="仿宋"/>
                <w:szCs w:val="21"/>
              </w:rPr>
            </w:pPr>
            <w:r w:rsidRPr="00977F76">
              <w:rPr>
                <w:rFonts w:ascii="仿宋" w:eastAsia="仿宋" w:hAnsi="仿宋" w:hint="eastAsia"/>
                <w:szCs w:val="21"/>
              </w:rPr>
              <w:t>1</w:t>
            </w:r>
          </w:p>
        </w:tc>
        <w:tc>
          <w:tcPr>
            <w:tcW w:w="592" w:type="pct"/>
            <w:tcBorders>
              <w:top w:val="single" w:sz="4" w:space="0" w:color="auto"/>
              <w:left w:val="nil"/>
              <w:bottom w:val="single" w:sz="4" w:space="0" w:color="auto"/>
              <w:right w:val="nil"/>
            </w:tcBorders>
            <w:shd w:val="clear" w:color="000000" w:fill="FFFFFF" w:themeFill="background1"/>
            <w:vAlign w:val="center"/>
          </w:tcPr>
          <w:p w:rsidR="008B0E32" w:rsidRPr="00977F76" w:rsidRDefault="008B0E32" w:rsidP="00500BC0">
            <w:pPr>
              <w:widowControl/>
              <w:jc w:val="center"/>
              <w:rPr>
                <w:rFonts w:ascii="仿宋" w:eastAsia="仿宋" w:hAnsi="仿宋"/>
                <w:szCs w:val="21"/>
              </w:rPr>
            </w:pPr>
            <w:r w:rsidRPr="00977F76">
              <w:rPr>
                <w:rFonts w:ascii="仿宋" w:eastAsia="仿宋" w:hAnsi="仿宋" w:hint="eastAsia"/>
                <w:szCs w:val="21"/>
              </w:rPr>
              <w:t>教务处</w:t>
            </w:r>
          </w:p>
        </w:tc>
        <w:tc>
          <w:tcPr>
            <w:tcW w:w="885" w:type="pct"/>
            <w:tcBorders>
              <w:top w:val="single" w:sz="4" w:space="0" w:color="auto"/>
              <w:left w:val="single" w:sz="4" w:space="0" w:color="auto"/>
              <w:bottom w:val="single" w:sz="4" w:space="0" w:color="auto"/>
              <w:right w:val="single" w:sz="4" w:space="0" w:color="auto"/>
            </w:tcBorders>
          </w:tcPr>
          <w:p w:rsidR="008B0E32" w:rsidRPr="00977F76" w:rsidRDefault="008B0E32" w:rsidP="00D056DC">
            <w:pPr>
              <w:widowControl/>
              <w:jc w:val="left"/>
              <w:rPr>
                <w:rFonts w:ascii="仿宋" w:eastAsia="仿宋" w:hAnsi="仿宋"/>
                <w:szCs w:val="21"/>
              </w:rPr>
            </w:pPr>
            <w:r w:rsidRPr="00977F76">
              <w:rPr>
                <w:rFonts w:ascii="仿宋" w:eastAsia="仿宋" w:hAnsi="仿宋"/>
                <w:szCs w:val="21"/>
              </w:rPr>
              <w:t>对口贯通  分段培养——“3+2”专本一体化人才培养改革与实践</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tcPr>
          <w:p w:rsidR="008B0E32" w:rsidRPr="00977F76" w:rsidRDefault="008B0E32" w:rsidP="00500BC0">
            <w:pPr>
              <w:widowControl/>
              <w:jc w:val="center"/>
              <w:rPr>
                <w:rFonts w:ascii="仿宋" w:eastAsia="仿宋" w:hAnsi="仿宋"/>
                <w:szCs w:val="21"/>
              </w:rPr>
            </w:pPr>
            <w:r w:rsidRPr="00977F76">
              <w:rPr>
                <w:rFonts w:ascii="仿宋" w:eastAsia="仿宋" w:hAnsi="仿宋" w:hint="eastAsia"/>
                <w:szCs w:val="21"/>
              </w:rPr>
              <w:t>国家级教学成果奖</w:t>
            </w:r>
          </w:p>
        </w:tc>
        <w:tc>
          <w:tcPr>
            <w:tcW w:w="393" w:type="pct"/>
            <w:vAlign w:val="center"/>
          </w:tcPr>
          <w:p w:rsidR="008B0E32" w:rsidRPr="00BF39EE" w:rsidRDefault="008B0E32" w:rsidP="00500BC0">
            <w:pPr>
              <w:jc w:val="center"/>
              <w:rPr>
                <w:rFonts w:ascii="仿宋" w:eastAsia="仿宋" w:hAnsi="仿宋"/>
                <w:szCs w:val="21"/>
              </w:rPr>
            </w:pPr>
            <w:r w:rsidRPr="00BF39EE">
              <w:rPr>
                <w:rFonts w:ascii="仿宋" w:eastAsia="仿宋" w:hAnsi="仿宋" w:hint="eastAsia"/>
                <w:szCs w:val="21"/>
              </w:rPr>
              <w:t>二等奖</w:t>
            </w:r>
          </w:p>
        </w:tc>
        <w:tc>
          <w:tcPr>
            <w:tcW w:w="388" w:type="pct"/>
            <w:vAlign w:val="center"/>
          </w:tcPr>
          <w:p w:rsidR="008B0E32" w:rsidRPr="00977F76" w:rsidRDefault="008B0E32" w:rsidP="00500BC0">
            <w:pPr>
              <w:jc w:val="center"/>
              <w:rPr>
                <w:rFonts w:ascii="仿宋" w:eastAsia="仿宋" w:hAnsi="仿宋"/>
                <w:szCs w:val="21"/>
              </w:rPr>
            </w:pPr>
            <w:r w:rsidRPr="00977F76">
              <w:rPr>
                <w:rFonts w:ascii="仿宋" w:eastAsia="仿宋" w:hAnsi="仿宋" w:hint="eastAsia"/>
                <w:szCs w:val="21"/>
              </w:rPr>
              <w:t>教育部</w:t>
            </w:r>
          </w:p>
        </w:tc>
        <w:tc>
          <w:tcPr>
            <w:tcW w:w="1672" w:type="pct"/>
            <w:vAlign w:val="center"/>
          </w:tcPr>
          <w:p w:rsidR="008B0E32" w:rsidRPr="00977F76" w:rsidRDefault="008B0E32" w:rsidP="00416E73">
            <w:pPr>
              <w:widowControl/>
              <w:rPr>
                <w:rFonts w:ascii="仿宋" w:eastAsia="仿宋" w:hAnsi="仿宋"/>
                <w:szCs w:val="21"/>
              </w:rPr>
            </w:pPr>
            <w:r w:rsidRPr="00977F76">
              <w:rPr>
                <w:rFonts w:ascii="仿宋_GB2312" w:eastAsia="仿宋_GB2312"/>
                <w:sz w:val="20"/>
                <w:szCs w:val="20"/>
              </w:rPr>
              <w:t>姜义林</w:t>
            </w:r>
            <w:r w:rsidR="00416E73">
              <w:rPr>
                <w:rFonts w:ascii="仿宋_GB2312" w:eastAsia="仿宋_GB2312" w:hint="eastAsia"/>
                <w:sz w:val="20"/>
                <w:szCs w:val="20"/>
              </w:rPr>
              <w:t>、</w:t>
            </w:r>
            <w:r w:rsidRPr="00977F76">
              <w:rPr>
                <w:rFonts w:ascii="仿宋_GB2312" w:eastAsia="仿宋_GB2312"/>
                <w:sz w:val="20"/>
                <w:szCs w:val="20"/>
              </w:rPr>
              <w:t>白坤海</w:t>
            </w:r>
            <w:r w:rsidR="00416E73">
              <w:rPr>
                <w:rFonts w:ascii="仿宋_GB2312" w:eastAsia="仿宋_GB2312" w:hint="eastAsia"/>
                <w:sz w:val="20"/>
                <w:szCs w:val="20"/>
              </w:rPr>
              <w:t>、</w:t>
            </w:r>
            <w:r w:rsidRPr="00977F76">
              <w:rPr>
                <w:rFonts w:ascii="仿宋_GB2312" w:eastAsia="仿宋_GB2312"/>
                <w:sz w:val="20"/>
                <w:szCs w:val="20"/>
              </w:rPr>
              <w:t>宋健</w:t>
            </w:r>
            <w:r w:rsidR="00416E73">
              <w:rPr>
                <w:rFonts w:ascii="仿宋_GB2312" w:eastAsia="仿宋_GB2312" w:hint="eastAsia"/>
                <w:sz w:val="20"/>
                <w:szCs w:val="20"/>
              </w:rPr>
              <w:t>、</w:t>
            </w:r>
            <w:r w:rsidRPr="00977F76">
              <w:rPr>
                <w:rFonts w:ascii="仿宋_GB2312" w:eastAsia="仿宋_GB2312"/>
                <w:sz w:val="20"/>
                <w:szCs w:val="20"/>
              </w:rPr>
              <w:t>张文华</w:t>
            </w:r>
            <w:r w:rsidR="00416E73">
              <w:rPr>
                <w:rFonts w:ascii="仿宋_GB2312" w:eastAsia="仿宋_GB2312" w:hint="eastAsia"/>
                <w:sz w:val="20"/>
                <w:szCs w:val="20"/>
              </w:rPr>
              <w:t>、</w:t>
            </w:r>
            <w:r w:rsidRPr="00977F76">
              <w:rPr>
                <w:rFonts w:ascii="仿宋_GB2312" w:eastAsia="仿宋_GB2312"/>
                <w:sz w:val="20"/>
                <w:szCs w:val="20"/>
              </w:rPr>
              <w:t>李宗木</w:t>
            </w:r>
            <w:r w:rsidR="00416E73">
              <w:rPr>
                <w:rFonts w:ascii="仿宋_GB2312" w:eastAsia="仿宋_GB2312" w:hint="eastAsia"/>
                <w:sz w:val="20"/>
                <w:szCs w:val="20"/>
              </w:rPr>
              <w:t>、</w:t>
            </w:r>
            <w:r w:rsidRPr="00977F76">
              <w:rPr>
                <w:rFonts w:ascii="仿宋_GB2312" w:eastAsia="仿宋_GB2312"/>
                <w:sz w:val="20"/>
                <w:szCs w:val="20"/>
              </w:rPr>
              <w:t>王亚美</w:t>
            </w:r>
            <w:r w:rsidR="00416E73">
              <w:rPr>
                <w:rFonts w:ascii="仿宋_GB2312" w:eastAsia="仿宋_GB2312" w:hint="eastAsia"/>
                <w:sz w:val="20"/>
                <w:szCs w:val="20"/>
              </w:rPr>
              <w:t>、</w:t>
            </w:r>
            <w:r w:rsidRPr="00977F76">
              <w:rPr>
                <w:rFonts w:ascii="仿宋_GB2312" w:eastAsia="仿宋_GB2312"/>
                <w:sz w:val="20"/>
                <w:szCs w:val="20"/>
              </w:rPr>
              <w:t>路荣平</w:t>
            </w:r>
            <w:r w:rsidR="00416E73">
              <w:rPr>
                <w:rFonts w:ascii="仿宋_GB2312" w:eastAsia="仿宋_GB2312" w:hint="eastAsia"/>
                <w:sz w:val="20"/>
                <w:szCs w:val="20"/>
              </w:rPr>
              <w:t>、</w:t>
            </w:r>
            <w:r w:rsidRPr="00977F76">
              <w:rPr>
                <w:rFonts w:ascii="仿宋_GB2312" w:eastAsia="仿宋_GB2312"/>
                <w:sz w:val="20"/>
                <w:szCs w:val="20"/>
              </w:rPr>
              <w:t>王慧姝</w:t>
            </w:r>
            <w:r w:rsidR="00416E73">
              <w:rPr>
                <w:rFonts w:ascii="仿宋_GB2312" w:eastAsia="仿宋_GB2312" w:hint="eastAsia"/>
                <w:sz w:val="20"/>
                <w:szCs w:val="20"/>
              </w:rPr>
              <w:t>、</w:t>
            </w:r>
            <w:r w:rsidRPr="00977F76">
              <w:rPr>
                <w:rFonts w:ascii="仿宋_GB2312" w:eastAsia="仿宋_GB2312"/>
                <w:sz w:val="20"/>
                <w:szCs w:val="20"/>
              </w:rPr>
              <w:t>徐红</w:t>
            </w:r>
            <w:r w:rsidR="00416E73">
              <w:rPr>
                <w:rFonts w:ascii="仿宋_GB2312" w:eastAsia="仿宋_GB2312" w:hint="eastAsia"/>
                <w:sz w:val="20"/>
                <w:szCs w:val="20"/>
              </w:rPr>
              <w:t>、</w:t>
            </w:r>
            <w:r w:rsidRPr="00977F76">
              <w:rPr>
                <w:rFonts w:ascii="仿宋_GB2312" w:eastAsia="仿宋_GB2312"/>
                <w:sz w:val="20"/>
                <w:szCs w:val="20"/>
              </w:rPr>
              <w:t>张洪波</w:t>
            </w:r>
            <w:r w:rsidR="00416E73">
              <w:rPr>
                <w:rFonts w:ascii="仿宋_GB2312" w:eastAsia="仿宋_GB2312" w:hint="eastAsia"/>
                <w:sz w:val="20"/>
                <w:szCs w:val="20"/>
              </w:rPr>
              <w:t>、</w:t>
            </w:r>
            <w:r w:rsidRPr="00977F76">
              <w:rPr>
                <w:rFonts w:ascii="仿宋_GB2312" w:eastAsia="仿宋_GB2312"/>
                <w:sz w:val="20"/>
                <w:szCs w:val="20"/>
              </w:rPr>
              <w:t>李占军</w:t>
            </w:r>
            <w:r w:rsidR="00416E73">
              <w:rPr>
                <w:rFonts w:ascii="仿宋_GB2312" w:eastAsia="仿宋_GB2312" w:hint="eastAsia"/>
                <w:sz w:val="20"/>
                <w:szCs w:val="20"/>
              </w:rPr>
              <w:t>、</w:t>
            </w:r>
            <w:r w:rsidRPr="00977F76">
              <w:rPr>
                <w:rFonts w:ascii="仿宋_GB2312" w:eastAsia="仿宋_GB2312"/>
                <w:sz w:val="20"/>
                <w:szCs w:val="20"/>
              </w:rPr>
              <w:t>李兴凯</w:t>
            </w:r>
            <w:r w:rsidR="00416E73">
              <w:rPr>
                <w:rFonts w:ascii="仿宋_GB2312" w:eastAsia="仿宋_GB2312" w:hint="eastAsia"/>
                <w:sz w:val="20"/>
                <w:szCs w:val="20"/>
              </w:rPr>
              <w:t>、</w:t>
            </w:r>
            <w:r w:rsidRPr="00977F76">
              <w:rPr>
                <w:rFonts w:ascii="仿宋_GB2312" w:eastAsia="仿宋_GB2312"/>
                <w:sz w:val="20"/>
                <w:szCs w:val="20"/>
              </w:rPr>
              <w:t>孙伟力</w:t>
            </w:r>
            <w:r w:rsidR="00416E73">
              <w:rPr>
                <w:rFonts w:ascii="仿宋_GB2312" w:eastAsia="仿宋_GB2312" w:hint="eastAsia"/>
                <w:sz w:val="20"/>
                <w:szCs w:val="20"/>
              </w:rPr>
              <w:t>、</w:t>
            </w:r>
            <w:r w:rsidRPr="00977F76">
              <w:rPr>
                <w:rFonts w:ascii="仿宋_GB2312" w:eastAsia="仿宋_GB2312"/>
                <w:sz w:val="20"/>
                <w:szCs w:val="20"/>
              </w:rPr>
              <w:t>杨强</w:t>
            </w:r>
            <w:r w:rsidR="00416E73">
              <w:rPr>
                <w:rFonts w:ascii="仿宋_GB2312" w:eastAsia="仿宋_GB2312" w:hint="eastAsia"/>
                <w:sz w:val="20"/>
                <w:szCs w:val="20"/>
              </w:rPr>
              <w:t>、</w:t>
            </w:r>
            <w:r w:rsidRPr="00977F76">
              <w:rPr>
                <w:rFonts w:ascii="仿宋_GB2312" w:eastAsia="仿宋_GB2312"/>
                <w:sz w:val="20"/>
                <w:szCs w:val="20"/>
              </w:rPr>
              <w:t>任传波</w:t>
            </w:r>
            <w:r w:rsidR="00416E73">
              <w:rPr>
                <w:rFonts w:ascii="仿宋_GB2312" w:eastAsia="仿宋_GB2312" w:hint="eastAsia"/>
                <w:sz w:val="20"/>
                <w:szCs w:val="20"/>
              </w:rPr>
              <w:t>、</w:t>
            </w:r>
            <w:r w:rsidRPr="00977F76">
              <w:rPr>
                <w:rFonts w:ascii="仿宋_GB2312" w:eastAsia="仿宋_GB2312"/>
                <w:sz w:val="20"/>
                <w:szCs w:val="20"/>
              </w:rPr>
              <w:t>高进峰</w:t>
            </w:r>
            <w:r w:rsidR="00416E73">
              <w:rPr>
                <w:rFonts w:ascii="仿宋_GB2312" w:eastAsia="仿宋_GB2312" w:hint="eastAsia"/>
                <w:sz w:val="20"/>
                <w:szCs w:val="20"/>
              </w:rPr>
              <w:t>、</w:t>
            </w:r>
            <w:r w:rsidRPr="00977F76">
              <w:rPr>
                <w:rFonts w:ascii="仿宋_GB2312" w:eastAsia="仿宋_GB2312"/>
                <w:sz w:val="20"/>
                <w:szCs w:val="20"/>
              </w:rPr>
              <w:t>吴昌平</w:t>
            </w:r>
            <w:r w:rsidR="00416E73">
              <w:rPr>
                <w:rFonts w:ascii="仿宋_GB2312" w:eastAsia="仿宋_GB2312" w:hint="eastAsia"/>
                <w:sz w:val="20"/>
                <w:szCs w:val="20"/>
              </w:rPr>
              <w:t>、</w:t>
            </w:r>
            <w:r w:rsidRPr="00977F76">
              <w:rPr>
                <w:rFonts w:ascii="仿宋_GB2312" w:eastAsia="仿宋_GB2312"/>
                <w:sz w:val="20"/>
                <w:szCs w:val="20"/>
              </w:rPr>
              <w:t>潘峰</w:t>
            </w:r>
            <w:r w:rsidR="00416E73">
              <w:rPr>
                <w:rFonts w:ascii="仿宋_GB2312" w:eastAsia="仿宋_GB2312" w:hint="eastAsia"/>
                <w:sz w:val="20"/>
                <w:szCs w:val="20"/>
              </w:rPr>
              <w:t>、</w:t>
            </w:r>
            <w:r w:rsidRPr="00977F76">
              <w:rPr>
                <w:rFonts w:ascii="仿宋_GB2312" w:eastAsia="仿宋_GB2312"/>
                <w:sz w:val="20"/>
                <w:szCs w:val="20"/>
              </w:rPr>
              <w:t>赵继德</w:t>
            </w:r>
          </w:p>
        </w:tc>
        <w:tc>
          <w:tcPr>
            <w:tcW w:w="344" w:type="pct"/>
          </w:tcPr>
          <w:p w:rsidR="008B0E32" w:rsidRPr="0000250C" w:rsidRDefault="00127BB2" w:rsidP="00D056DC">
            <w:pPr>
              <w:widowControl/>
              <w:jc w:val="center"/>
              <w:rPr>
                <w:rFonts w:ascii="仿宋_GB2312" w:eastAsia="仿宋_GB2312"/>
                <w:sz w:val="20"/>
                <w:szCs w:val="20"/>
              </w:rPr>
            </w:pPr>
            <w:r>
              <w:rPr>
                <w:rFonts w:ascii="仿宋_GB2312" w:eastAsia="仿宋_GB2312" w:hint="eastAsia"/>
                <w:sz w:val="20"/>
                <w:szCs w:val="20"/>
              </w:rPr>
              <w:t>第七完成单位</w:t>
            </w:r>
            <w:r w:rsidR="00430F9C">
              <w:rPr>
                <w:rFonts w:ascii="仿宋_GB2312" w:eastAsia="仿宋_GB2312" w:hint="eastAsia"/>
                <w:sz w:val="20"/>
                <w:szCs w:val="20"/>
              </w:rPr>
              <w:t>（7</w:t>
            </w:r>
            <w:r w:rsidR="00430F9C">
              <w:rPr>
                <w:rFonts w:ascii="仿宋_GB2312" w:eastAsia="仿宋_GB2312"/>
                <w:sz w:val="20"/>
                <w:szCs w:val="20"/>
              </w:rPr>
              <w:t>/11</w:t>
            </w:r>
            <w:r w:rsidR="00430F9C">
              <w:rPr>
                <w:rFonts w:ascii="仿宋_GB2312" w:eastAsia="仿宋_GB2312" w:hint="eastAsia"/>
                <w:sz w:val="20"/>
                <w:szCs w:val="20"/>
              </w:rPr>
              <w:t>）</w:t>
            </w:r>
          </w:p>
        </w:tc>
      </w:tr>
      <w:tr w:rsidR="008B0E32" w:rsidRPr="00977F76" w:rsidTr="00EE0A8E">
        <w:trPr>
          <w:trHeight w:val="644"/>
        </w:trPr>
        <w:tc>
          <w:tcPr>
            <w:tcW w:w="244" w:type="pct"/>
            <w:vAlign w:val="center"/>
          </w:tcPr>
          <w:p w:rsidR="008B0E32" w:rsidRPr="00977F76" w:rsidRDefault="008B0E32" w:rsidP="00500BC0">
            <w:pPr>
              <w:jc w:val="center"/>
              <w:rPr>
                <w:rFonts w:ascii="仿宋" w:eastAsia="仿宋" w:hAnsi="仿宋"/>
                <w:szCs w:val="21"/>
              </w:rPr>
            </w:pPr>
            <w:r w:rsidRPr="00977F76">
              <w:rPr>
                <w:rFonts w:ascii="仿宋" w:eastAsia="仿宋" w:hAnsi="仿宋" w:hint="eastAsia"/>
                <w:szCs w:val="21"/>
              </w:rPr>
              <w:t>2</w:t>
            </w:r>
          </w:p>
        </w:tc>
        <w:tc>
          <w:tcPr>
            <w:tcW w:w="592" w:type="pct"/>
            <w:tcBorders>
              <w:top w:val="single" w:sz="4" w:space="0" w:color="auto"/>
              <w:left w:val="nil"/>
              <w:bottom w:val="single" w:sz="4" w:space="0" w:color="auto"/>
              <w:right w:val="nil"/>
            </w:tcBorders>
            <w:shd w:val="clear" w:color="000000" w:fill="FFFFFF" w:themeFill="background1"/>
            <w:vAlign w:val="center"/>
          </w:tcPr>
          <w:p w:rsidR="008B0E32" w:rsidRPr="00977F76" w:rsidRDefault="008B0E32" w:rsidP="00500BC0">
            <w:pPr>
              <w:widowControl/>
              <w:jc w:val="center"/>
              <w:rPr>
                <w:rFonts w:ascii="仿宋" w:eastAsia="仿宋" w:hAnsi="仿宋"/>
                <w:szCs w:val="21"/>
              </w:rPr>
            </w:pPr>
            <w:r w:rsidRPr="00977F76">
              <w:rPr>
                <w:rFonts w:ascii="仿宋" w:eastAsia="仿宋" w:hAnsi="仿宋" w:hint="eastAsia"/>
                <w:szCs w:val="21"/>
              </w:rPr>
              <w:t>交通与车辆工程学院</w:t>
            </w:r>
          </w:p>
        </w:tc>
        <w:tc>
          <w:tcPr>
            <w:tcW w:w="885" w:type="pct"/>
            <w:tcBorders>
              <w:top w:val="single" w:sz="4" w:space="0" w:color="auto"/>
              <w:left w:val="single" w:sz="4" w:space="0" w:color="auto"/>
              <w:bottom w:val="single" w:sz="4" w:space="0" w:color="auto"/>
              <w:right w:val="single" w:sz="4" w:space="0" w:color="auto"/>
            </w:tcBorders>
            <w:vAlign w:val="center"/>
          </w:tcPr>
          <w:p w:rsidR="008B0E32" w:rsidRPr="00977F76" w:rsidRDefault="008B0E32" w:rsidP="00D056DC">
            <w:pPr>
              <w:widowControl/>
              <w:jc w:val="left"/>
              <w:rPr>
                <w:rFonts w:ascii="仿宋_GB2312" w:eastAsia="仿宋_GB2312"/>
                <w:sz w:val="20"/>
                <w:szCs w:val="20"/>
              </w:rPr>
            </w:pPr>
            <w:r w:rsidRPr="00977F76">
              <w:rPr>
                <w:rFonts w:ascii="仿宋_GB2312" w:eastAsia="仿宋_GB2312" w:hint="eastAsia"/>
                <w:sz w:val="20"/>
                <w:szCs w:val="20"/>
              </w:rPr>
              <w:t>车辆工程与交通虚拟仿真实验教学中心建设与实践</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tcPr>
          <w:p w:rsidR="008B0E32" w:rsidRPr="00977F76" w:rsidRDefault="008B0E32" w:rsidP="00500BC0">
            <w:pPr>
              <w:widowControl/>
              <w:jc w:val="center"/>
              <w:rPr>
                <w:rFonts w:ascii="仿宋" w:eastAsia="仿宋" w:hAnsi="仿宋"/>
                <w:szCs w:val="21"/>
              </w:rPr>
            </w:pPr>
            <w:r w:rsidRPr="00977F76">
              <w:rPr>
                <w:rFonts w:ascii="仿宋" w:eastAsia="仿宋" w:hAnsi="仿宋" w:hint="eastAsia"/>
                <w:szCs w:val="21"/>
              </w:rPr>
              <w:t>山东省</w:t>
            </w:r>
            <w:r w:rsidRPr="00977F76">
              <w:rPr>
                <w:rFonts w:ascii="仿宋" w:eastAsia="仿宋" w:hAnsi="仿宋"/>
                <w:szCs w:val="21"/>
              </w:rPr>
              <w:t>教学成果奖</w:t>
            </w:r>
          </w:p>
        </w:tc>
        <w:tc>
          <w:tcPr>
            <w:tcW w:w="393" w:type="pct"/>
            <w:vAlign w:val="center"/>
          </w:tcPr>
          <w:p w:rsidR="008B0E32" w:rsidRPr="00BF39EE" w:rsidRDefault="008B0E32" w:rsidP="00500BC0">
            <w:pPr>
              <w:widowControl/>
              <w:jc w:val="center"/>
              <w:rPr>
                <w:rFonts w:ascii="仿宋_GB2312" w:eastAsia="仿宋_GB2312"/>
                <w:bCs/>
                <w:sz w:val="20"/>
                <w:szCs w:val="20"/>
              </w:rPr>
            </w:pPr>
            <w:r w:rsidRPr="00BF39EE">
              <w:rPr>
                <w:rFonts w:ascii="仿宋_GB2312" w:eastAsia="仿宋_GB2312" w:hint="eastAsia"/>
                <w:bCs/>
                <w:sz w:val="20"/>
                <w:szCs w:val="20"/>
              </w:rPr>
              <w:t>特等奖</w:t>
            </w:r>
          </w:p>
        </w:tc>
        <w:tc>
          <w:tcPr>
            <w:tcW w:w="388" w:type="pct"/>
            <w:vAlign w:val="center"/>
          </w:tcPr>
          <w:p w:rsidR="008B0E32" w:rsidRPr="00977F76" w:rsidRDefault="008B0E32" w:rsidP="00500BC0">
            <w:pPr>
              <w:jc w:val="center"/>
              <w:rPr>
                <w:rFonts w:ascii="仿宋" w:eastAsia="仿宋" w:hAnsi="仿宋"/>
                <w:szCs w:val="21"/>
              </w:rPr>
            </w:pPr>
            <w:r w:rsidRPr="00977F76">
              <w:rPr>
                <w:rFonts w:ascii="仿宋" w:eastAsia="仿宋" w:hAnsi="仿宋" w:hint="eastAsia"/>
                <w:szCs w:val="21"/>
              </w:rPr>
              <w:t>省教育厅</w:t>
            </w:r>
          </w:p>
        </w:tc>
        <w:tc>
          <w:tcPr>
            <w:tcW w:w="1672" w:type="pct"/>
            <w:vAlign w:val="center"/>
          </w:tcPr>
          <w:p w:rsidR="008B0E32" w:rsidRPr="00977F76" w:rsidRDefault="008B0E32" w:rsidP="00CD7B89">
            <w:pPr>
              <w:widowControl/>
              <w:rPr>
                <w:rFonts w:ascii="仿宋_GB2312" w:eastAsia="仿宋_GB2312"/>
                <w:sz w:val="20"/>
                <w:szCs w:val="20"/>
              </w:rPr>
            </w:pPr>
            <w:r w:rsidRPr="00977F76">
              <w:rPr>
                <w:rFonts w:ascii="仿宋_GB2312" w:eastAsia="仿宋_GB2312" w:hint="eastAsia"/>
                <w:sz w:val="20"/>
                <w:szCs w:val="20"/>
              </w:rPr>
              <w:t>葛文庆、焦学健、李丽君、李迪、赵彦峻、徐家川、苗立东、</w:t>
            </w:r>
            <w:proofErr w:type="gramStart"/>
            <w:r w:rsidRPr="00977F76">
              <w:rPr>
                <w:rFonts w:ascii="仿宋_GB2312" w:eastAsia="仿宋_GB2312" w:hint="eastAsia"/>
                <w:sz w:val="20"/>
                <w:szCs w:val="20"/>
              </w:rPr>
              <w:t>刚宪约</w:t>
            </w:r>
            <w:proofErr w:type="gramEnd"/>
            <w:r w:rsidRPr="00977F76">
              <w:rPr>
                <w:rFonts w:ascii="仿宋_GB2312" w:eastAsia="仿宋_GB2312" w:hint="eastAsia"/>
                <w:sz w:val="20"/>
                <w:szCs w:val="20"/>
              </w:rPr>
              <w:t>、任传波、李波、石沛林、刘秀清、管恩京</w:t>
            </w:r>
          </w:p>
        </w:tc>
        <w:tc>
          <w:tcPr>
            <w:tcW w:w="344" w:type="pct"/>
          </w:tcPr>
          <w:p w:rsidR="008B0E32" w:rsidRPr="00977F76" w:rsidRDefault="008B0E32" w:rsidP="00CD7B89">
            <w:pPr>
              <w:widowControl/>
              <w:rPr>
                <w:rFonts w:ascii="仿宋_GB2312" w:eastAsia="仿宋_GB2312"/>
                <w:sz w:val="20"/>
                <w:szCs w:val="20"/>
              </w:rPr>
            </w:pPr>
          </w:p>
        </w:tc>
      </w:tr>
      <w:tr w:rsidR="008B0E32" w:rsidRPr="00977F76" w:rsidTr="00EE0A8E">
        <w:trPr>
          <w:trHeight w:val="644"/>
        </w:trPr>
        <w:tc>
          <w:tcPr>
            <w:tcW w:w="244" w:type="pct"/>
            <w:vAlign w:val="center"/>
          </w:tcPr>
          <w:p w:rsidR="008B0E32" w:rsidRPr="00977F76" w:rsidRDefault="008B0E32" w:rsidP="00500BC0">
            <w:pPr>
              <w:jc w:val="center"/>
              <w:rPr>
                <w:rFonts w:ascii="仿宋" w:eastAsia="仿宋" w:hAnsi="仿宋"/>
                <w:szCs w:val="21"/>
              </w:rPr>
            </w:pPr>
            <w:r w:rsidRPr="00977F76">
              <w:rPr>
                <w:rFonts w:ascii="仿宋" w:eastAsia="仿宋" w:hAnsi="仿宋" w:hint="eastAsia"/>
                <w:szCs w:val="21"/>
              </w:rPr>
              <w:t>3</w:t>
            </w:r>
          </w:p>
        </w:tc>
        <w:tc>
          <w:tcPr>
            <w:tcW w:w="592" w:type="pct"/>
            <w:tcBorders>
              <w:top w:val="single" w:sz="4" w:space="0" w:color="auto"/>
              <w:left w:val="nil"/>
              <w:bottom w:val="single" w:sz="4" w:space="0" w:color="auto"/>
              <w:right w:val="nil"/>
            </w:tcBorders>
            <w:shd w:val="clear" w:color="000000" w:fill="FFFFFF" w:themeFill="background1"/>
            <w:vAlign w:val="center"/>
          </w:tcPr>
          <w:p w:rsidR="008B0E32" w:rsidRPr="00977F76" w:rsidRDefault="008B0E32" w:rsidP="00500BC0">
            <w:pPr>
              <w:widowControl/>
              <w:jc w:val="center"/>
              <w:rPr>
                <w:rFonts w:ascii="仿宋" w:eastAsia="仿宋" w:hAnsi="仿宋"/>
                <w:szCs w:val="21"/>
              </w:rPr>
            </w:pPr>
            <w:r w:rsidRPr="00977F76">
              <w:rPr>
                <w:rFonts w:ascii="仿宋" w:eastAsia="仿宋" w:hAnsi="仿宋" w:hint="eastAsia"/>
                <w:szCs w:val="21"/>
              </w:rPr>
              <w:t>教务处</w:t>
            </w:r>
          </w:p>
        </w:tc>
        <w:tc>
          <w:tcPr>
            <w:tcW w:w="885" w:type="pct"/>
            <w:tcBorders>
              <w:top w:val="single" w:sz="4" w:space="0" w:color="auto"/>
              <w:left w:val="single" w:sz="4" w:space="0" w:color="auto"/>
              <w:bottom w:val="single" w:sz="4" w:space="0" w:color="auto"/>
              <w:right w:val="single" w:sz="4" w:space="0" w:color="auto"/>
            </w:tcBorders>
            <w:vAlign w:val="center"/>
          </w:tcPr>
          <w:p w:rsidR="008B0E32" w:rsidRPr="00977F76" w:rsidRDefault="008B0E32" w:rsidP="00D056DC">
            <w:pPr>
              <w:jc w:val="left"/>
              <w:rPr>
                <w:rFonts w:ascii="仿宋_GB2312" w:eastAsia="仿宋_GB2312"/>
                <w:sz w:val="20"/>
                <w:szCs w:val="20"/>
              </w:rPr>
            </w:pPr>
            <w:r w:rsidRPr="00977F76">
              <w:rPr>
                <w:rFonts w:ascii="仿宋_GB2312" w:eastAsia="仿宋_GB2312" w:hint="eastAsia"/>
                <w:sz w:val="20"/>
                <w:szCs w:val="20"/>
              </w:rPr>
              <w:t>信息技术与课程教学深度融合模式研究与实践</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tcPr>
          <w:p w:rsidR="008B0E32" w:rsidRPr="00977F76" w:rsidRDefault="008B0E32" w:rsidP="00500BC0">
            <w:pPr>
              <w:widowControl/>
              <w:jc w:val="center"/>
              <w:rPr>
                <w:rFonts w:ascii="仿宋" w:eastAsia="仿宋" w:hAnsi="仿宋"/>
                <w:szCs w:val="21"/>
              </w:rPr>
            </w:pPr>
            <w:r w:rsidRPr="00977F76">
              <w:rPr>
                <w:rFonts w:ascii="仿宋" w:eastAsia="仿宋" w:hAnsi="仿宋" w:hint="eastAsia"/>
                <w:szCs w:val="21"/>
              </w:rPr>
              <w:t>山东省</w:t>
            </w:r>
            <w:r w:rsidRPr="00977F76">
              <w:rPr>
                <w:rFonts w:ascii="仿宋" w:eastAsia="仿宋" w:hAnsi="仿宋"/>
                <w:szCs w:val="21"/>
              </w:rPr>
              <w:t>教学成果奖</w:t>
            </w:r>
          </w:p>
        </w:tc>
        <w:tc>
          <w:tcPr>
            <w:tcW w:w="393" w:type="pct"/>
            <w:vAlign w:val="center"/>
          </w:tcPr>
          <w:p w:rsidR="008B0E32" w:rsidRPr="00BF39EE" w:rsidRDefault="008B0E32" w:rsidP="00500BC0">
            <w:pPr>
              <w:jc w:val="center"/>
              <w:rPr>
                <w:rFonts w:ascii="仿宋_GB2312" w:eastAsia="仿宋_GB2312"/>
                <w:bCs/>
                <w:sz w:val="20"/>
                <w:szCs w:val="20"/>
              </w:rPr>
            </w:pPr>
            <w:r w:rsidRPr="00BF39EE">
              <w:rPr>
                <w:rFonts w:ascii="仿宋_GB2312" w:eastAsia="仿宋_GB2312" w:hint="eastAsia"/>
                <w:bCs/>
                <w:sz w:val="20"/>
                <w:szCs w:val="20"/>
              </w:rPr>
              <w:t>特等奖</w:t>
            </w:r>
          </w:p>
        </w:tc>
        <w:tc>
          <w:tcPr>
            <w:tcW w:w="388" w:type="pct"/>
            <w:vAlign w:val="center"/>
          </w:tcPr>
          <w:p w:rsidR="008B0E32" w:rsidRPr="00977F76" w:rsidRDefault="008B0E32" w:rsidP="00500BC0">
            <w:pPr>
              <w:jc w:val="center"/>
              <w:rPr>
                <w:rFonts w:ascii="仿宋" w:eastAsia="仿宋" w:hAnsi="仿宋"/>
                <w:szCs w:val="21"/>
              </w:rPr>
            </w:pPr>
            <w:r w:rsidRPr="00977F76">
              <w:rPr>
                <w:rFonts w:ascii="仿宋" w:eastAsia="仿宋" w:hAnsi="仿宋" w:hint="eastAsia"/>
                <w:szCs w:val="21"/>
              </w:rPr>
              <w:t>省教育厅</w:t>
            </w:r>
          </w:p>
        </w:tc>
        <w:tc>
          <w:tcPr>
            <w:tcW w:w="1672" w:type="pct"/>
            <w:vAlign w:val="center"/>
          </w:tcPr>
          <w:p w:rsidR="008B0E32" w:rsidRPr="00977F76" w:rsidRDefault="008B0E32" w:rsidP="00CD7B89">
            <w:pPr>
              <w:rPr>
                <w:rFonts w:ascii="仿宋_GB2312" w:eastAsia="仿宋_GB2312"/>
                <w:sz w:val="20"/>
                <w:szCs w:val="20"/>
              </w:rPr>
            </w:pPr>
            <w:r w:rsidRPr="00977F76">
              <w:rPr>
                <w:rFonts w:ascii="仿宋_GB2312" w:eastAsia="仿宋_GB2312" w:hint="eastAsia"/>
                <w:sz w:val="20"/>
                <w:szCs w:val="20"/>
              </w:rPr>
              <w:t>任传波、管恩京、吕滋建、韩锡斌、王厂、张鹤方、葛文庆、庞秋香、李震梅、刘文、李立群、孙东升、陈观灿、刘焕亭、胡付领</w:t>
            </w:r>
          </w:p>
        </w:tc>
        <w:tc>
          <w:tcPr>
            <w:tcW w:w="344" w:type="pct"/>
          </w:tcPr>
          <w:p w:rsidR="008B0E32" w:rsidRPr="00977F76" w:rsidRDefault="008B0E32" w:rsidP="00CD7B89">
            <w:pPr>
              <w:rPr>
                <w:rFonts w:ascii="仿宋_GB2312" w:eastAsia="仿宋_GB2312"/>
                <w:sz w:val="20"/>
                <w:szCs w:val="20"/>
              </w:rPr>
            </w:pPr>
          </w:p>
        </w:tc>
      </w:tr>
      <w:tr w:rsidR="008B0E32" w:rsidRPr="00977F76" w:rsidTr="00EE0A8E">
        <w:trPr>
          <w:trHeight w:val="644"/>
        </w:trPr>
        <w:tc>
          <w:tcPr>
            <w:tcW w:w="244" w:type="pct"/>
            <w:vAlign w:val="center"/>
          </w:tcPr>
          <w:p w:rsidR="008B0E32" w:rsidRPr="00977F76" w:rsidRDefault="008B0E32" w:rsidP="00500BC0">
            <w:pPr>
              <w:jc w:val="center"/>
              <w:rPr>
                <w:rFonts w:ascii="仿宋" w:eastAsia="仿宋" w:hAnsi="仿宋"/>
                <w:szCs w:val="21"/>
              </w:rPr>
            </w:pPr>
            <w:r w:rsidRPr="00977F76">
              <w:rPr>
                <w:rFonts w:ascii="仿宋" w:eastAsia="仿宋" w:hAnsi="仿宋" w:hint="eastAsia"/>
                <w:szCs w:val="21"/>
              </w:rPr>
              <w:t>4</w:t>
            </w:r>
          </w:p>
        </w:tc>
        <w:tc>
          <w:tcPr>
            <w:tcW w:w="592" w:type="pct"/>
            <w:tcBorders>
              <w:top w:val="single" w:sz="4" w:space="0" w:color="auto"/>
              <w:left w:val="nil"/>
              <w:bottom w:val="single" w:sz="4" w:space="0" w:color="auto"/>
              <w:right w:val="nil"/>
            </w:tcBorders>
            <w:shd w:val="clear" w:color="000000" w:fill="FFFFFF" w:themeFill="background1"/>
            <w:vAlign w:val="center"/>
          </w:tcPr>
          <w:p w:rsidR="008B0E32" w:rsidRPr="00977F76" w:rsidRDefault="008B0E32" w:rsidP="00500BC0">
            <w:pPr>
              <w:widowControl/>
              <w:jc w:val="center"/>
              <w:rPr>
                <w:rFonts w:ascii="仿宋" w:eastAsia="仿宋" w:hAnsi="仿宋"/>
                <w:szCs w:val="21"/>
              </w:rPr>
            </w:pPr>
            <w:r w:rsidRPr="00977F76">
              <w:rPr>
                <w:rFonts w:ascii="仿宋" w:eastAsia="仿宋" w:hAnsi="仿宋" w:hint="eastAsia"/>
                <w:szCs w:val="21"/>
              </w:rPr>
              <w:t>管理学院</w:t>
            </w:r>
          </w:p>
        </w:tc>
        <w:tc>
          <w:tcPr>
            <w:tcW w:w="885" w:type="pct"/>
            <w:tcBorders>
              <w:top w:val="single" w:sz="4" w:space="0" w:color="auto"/>
              <w:left w:val="single" w:sz="4" w:space="0" w:color="auto"/>
              <w:bottom w:val="single" w:sz="4" w:space="0" w:color="auto"/>
              <w:right w:val="single" w:sz="4" w:space="0" w:color="auto"/>
            </w:tcBorders>
            <w:vAlign w:val="center"/>
          </w:tcPr>
          <w:p w:rsidR="008B0E32" w:rsidRPr="00977F76" w:rsidRDefault="008B0E32" w:rsidP="00D056DC">
            <w:pPr>
              <w:jc w:val="left"/>
              <w:rPr>
                <w:rFonts w:ascii="仿宋_GB2312" w:eastAsia="仿宋_GB2312"/>
                <w:sz w:val="20"/>
                <w:szCs w:val="20"/>
              </w:rPr>
            </w:pPr>
            <w:r w:rsidRPr="00977F76">
              <w:rPr>
                <w:rFonts w:ascii="仿宋_GB2312" w:eastAsia="仿宋_GB2312" w:hint="eastAsia"/>
                <w:sz w:val="20"/>
                <w:szCs w:val="20"/>
              </w:rPr>
              <w:t>创新创业教育与管理类专业教育的多维融合</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tcPr>
          <w:p w:rsidR="008B0E32" w:rsidRPr="00977F76" w:rsidRDefault="008B0E32" w:rsidP="00500BC0">
            <w:pPr>
              <w:widowControl/>
              <w:jc w:val="center"/>
              <w:rPr>
                <w:rFonts w:ascii="仿宋" w:eastAsia="仿宋" w:hAnsi="仿宋"/>
                <w:szCs w:val="21"/>
              </w:rPr>
            </w:pPr>
            <w:r w:rsidRPr="00977F76">
              <w:rPr>
                <w:rFonts w:ascii="仿宋" w:eastAsia="仿宋" w:hAnsi="仿宋" w:hint="eastAsia"/>
                <w:szCs w:val="21"/>
              </w:rPr>
              <w:t>山东省</w:t>
            </w:r>
            <w:r w:rsidRPr="00977F76">
              <w:rPr>
                <w:rFonts w:ascii="仿宋" w:eastAsia="仿宋" w:hAnsi="仿宋"/>
                <w:szCs w:val="21"/>
              </w:rPr>
              <w:t>教学成果奖</w:t>
            </w:r>
          </w:p>
        </w:tc>
        <w:tc>
          <w:tcPr>
            <w:tcW w:w="393" w:type="pct"/>
            <w:vAlign w:val="center"/>
          </w:tcPr>
          <w:p w:rsidR="008B0E32" w:rsidRPr="00BF39EE" w:rsidRDefault="008B0E32" w:rsidP="00500BC0">
            <w:pPr>
              <w:jc w:val="center"/>
              <w:rPr>
                <w:rFonts w:ascii="仿宋_GB2312" w:eastAsia="仿宋_GB2312"/>
                <w:bCs/>
                <w:sz w:val="20"/>
                <w:szCs w:val="20"/>
              </w:rPr>
            </w:pPr>
            <w:r w:rsidRPr="00BF39EE">
              <w:rPr>
                <w:rFonts w:ascii="仿宋_GB2312" w:eastAsia="仿宋_GB2312" w:hint="eastAsia"/>
                <w:bCs/>
                <w:sz w:val="20"/>
                <w:szCs w:val="20"/>
              </w:rPr>
              <w:t>一等奖</w:t>
            </w:r>
          </w:p>
        </w:tc>
        <w:tc>
          <w:tcPr>
            <w:tcW w:w="388" w:type="pct"/>
            <w:vAlign w:val="center"/>
          </w:tcPr>
          <w:p w:rsidR="008B0E32" w:rsidRPr="00977F76" w:rsidRDefault="008B0E32" w:rsidP="00500BC0">
            <w:pPr>
              <w:jc w:val="center"/>
              <w:rPr>
                <w:rFonts w:ascii="仿宋" w:eastAsia="仿宋" w:hAnsi="仿宋"/>
                <w:szCs w:val="21"/>
              </w:rPr>
            </w:pPr>
            <w:r w:rsidRPr="00977F76">
              <w:rPr>
                <w:rFonts w:ascii="仿宋" w:eastAsia="仿宋" w:hAnsi="仿宋" w:hint="eastAsia"/>
                <w:szCs w:val="21"/>
              </w:rPr>
              <w:t>省教育厅</w:t>
            </w:r>
          </w:p>
        </w:tc>
        <w:tc>
          <w:tcPr>
            <w:tcW w:w="1672" w:type="pct"/>
            <w:vAlign w:val="center"/>
          </w:tcPr>
          <w:p w:rsidR="008B0E32" w:rsidRPr="00977F76" w:rsidRDefault="008B0E32" w:rsidP="00CD7B89">
            <w:pPr>
              <w:rPr>
                <w:rFonts w:ascii="仿宋_GB2312" w:eastAsia="仿宋_GB2312"/>
                <w:sz w:val="20"/>
                <w:szCs w:val="20"/>
              </w:rPr>
            </w:pPr>
            <w:r w:rsidRPr="00977F76">
              <w:rPr>
                <w:rFonts w:ascii="仿宋_GB2312" w:eastAsia="仿宋_GB2312" w:hint="eastAsia"/>
                <w:sz w:val="20"/>
                <w:szCs w:val="20"/>
              </w:rPr>
              <w:t>程钧谟、张立涛、闫秀霞、张军、李涛、殷秀清、王心娟、孙秀梅、桑金</w:t>
            </w:r>
            <w:proofErr w:type="gramStart"/>
            <w:r w:rsidRPr="00977F76">
              <w:rPr>
                <w:rFonts w:ascii="仿宋_GB2312" w:eastAsia="仿宋_GB2312" w:hint="eastAsia"/>
                <w:sz w:val="20"/>
                <w:szCs w:val="20"/>
              </w:rPr>
              <w:t>琰</w:t>
            </w:r>
            <w:proofErr w:type="gramEnd"/>
            <w:r w:rsidRPr="00977F76">
              <w:rPr>
                <w:rFonts w:ascii="仿宋_GB2312" w:eastAsia="仿宋_GB2312" w:hint="eastAsia"/>
                <w:sz w:val="20"/>
                <w:szCs w:val="20"/>
              </w:rPr>
              <w:t>、刘婷婷、朱振中、高群、齐鲁光、陈福军</w:t>
            </w:r>
          </w:p>
        </w:tc>
        <w:tc>
          <w:tcPr>
            <w:tcW w:w="344" w:type="pct"/>
          </w:tcPr>
          <w:p w:rsidR="008B0E32" w:rsidRPr="00977F76" w:rsidRDefault="008B0E32" w:rsidP="00CD7B89">
            <w:pPr>
              <w:rPr>
                <w:rFonts w:ascii="仿宋_GB2312" w:eastAsia="仿宋_GB2312"/>
                <w:sz w:val="20"/>
                <w:szCs w:val="20"/>
              </w:rPr>
            </w:pPr>
          </w:p>
        </w:tc>
      </w:tr>
      <w:tr w:rsidR="008B0E32" w:rsidRPr="00977F76" w:rsidTr="00EE0A8E">
        <w:trPr>
          <w:trHeight w:val="644"/>
        </w:trPr>
        <w:tc>
          <w:tcPr>
            <w:tcW w:w="244" w:type="pct"/>
            <w:vAlign w:val="center"/>
          </w:tcPr>
          <w:p w:rsidR="008B0E32" w:rsidRPr="00977F76" w:rsidRDefault="008B0E32" w:rsidP="00500BC0">
            <w:pPr>
              <w:jc w:val="center"/>
              <w:rPr>
                <w:rFonts w:ascii="仿宋" w:eastAsia="仿宋" w:hAnsi="仿宋"/>
                <w:szCs w:val="21"/>
              </w:rPr>
            </w:pPr>
            <w:r w:rsidRPr="00977F76">
              <w:rPr>
                <w:rFonts w:ascii="仿宋" w:eastAsia="仿宋" w:hAnsi="仿宋" w:hint="eastAsia"/>
                <w:szCs w:val="21"/>
              </w:rPr>
              <w:t>5</w:t>
            </w:r>
          </w:p>
        </w:tc>
        <w:tc>
          <w:tcPr>
            <w:tcW w:w="592" w:type="pct"/>
            <w:tcBorders>
              <w:top w:val="single" w:sz="4" w:space="0" w:color="auto"/>
              <w:left w:val="nil"/>
              <w:bottom w:val="single" w:sz="4" w:space="0" w:color="auto"/>
              <w:right w:val="nil"/>
            </w:tcBorders>
            <w:shd w:val="clear" w:color="000000" w:fill="FFFFFF" w:themeFill="background1"/>
            <w:vAlign w:val="center"/>
          </w:tcPr>
          <w:p w:rsidR="008B0E32" w:rsidRPr="00977F76" w:rsidRDefault="008B0E32" w:rsidP="00500BC0">
            <w:pPr>
              <w:widowControl/>
              <w:jc w:val="center"/>
              <w:rPr>
                <w:rFonts w:ascii="仿宋" w:eastAsia="仿宋" w:hAnsi="仿宋"/>
                <w:szCs w:val="21"/>
              </w:rPr>
            </w:pPr>
            <w:r w:rsidRPr="00977F76">
              <w:rPr>
                <w:rFonts w:ascii="仿宋" w:eastAsia="仿宋" w:hAnsi="仿宋" w:hint="eastAsia"/>
                <w:szCs w:val="21"/>
              </w:rPr>
              <w:t>外</w:t>
            </w:r>
            <w:r w:rsidR="00403DAF">
              <w:rPr>
                <w:rFonts w:ascii="仿宋" w:eastAsia="仿宋" w:hAnsi="仿宋" w:hint="eastAsia"/>
                <w:szCs w:val="21"/>
              </w:rPr>
              <w:t>国</w:t>
            </w:r>
            <w:r w:rsidRPr="00977F76">
              <w:rPr>
                <w:rFonts w:ascii="仿宋" w:eastAsia="仿宋" w:hAnsi="仿宋" w:hint="eastAsia"/>
                <w:szCs w:val="21"/>
              </w:rPr>
              <w:t>语学院</w:t>
            </w:r>
          </w:p>
        </w:tc>
        <w:tc>
          <w:tcPr>
            <w:tcW w:w="885" w:type="pct"/>
            <w:tcBorders>
              <w:top w:val="single" w:sz="4" w:space="0" w:color="auto"/>
              <w:left w:val="single" w:sz="4" w:space="0" w:color="auto"/>
              <w:bottom w:val="single" w:sz="4" w:space="0" w:color="auto"/>
              <w:right w:val="single" w:sz="4" w:space="0" w:color="auto"/>
            </w:tcBorders>
            <w:vAlign w:val="center"/>
          </w:tcPr>
          <w:p w:rsidR="008B0E32" w:rsidRPr="00977F76" w:rsidRDefault="008B0E32" w:rsidP="00D056DC">
            <w:pPr>
              <w:jc w:val="left"/>
              <w:rPr>
                <w:rFonts w:ascii="仿宋_GB2312" w:eastAsia="仿宋_GB2312"/>
                <w:sz w:val="20"/>
                <w:szCs w:val="20"/>
              </w:rPr>
            </w:pPr>
            <w:r w:rsidRPr="00977F76">
              <w:rPr>
                <w:rFonts w:ascii="仿宋_GB2312" w:eastAsia="仿宋_GB2312" w:hint="eastAsia"/>
                <w:sz w:val="20"/>
                <w:szCs w:val="20"/>
              </w:rPr>
              <w:t>创新教学模式，重构课程体系，地方理工院校大学英语应用能力培养新探索</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tcPr>
          <w:p w:rsidR="008B0E32" w:rsidRPr="00977F76" w:rsidRDefault="008B0E32" w:rsidP="00500BC0">
            <w:pPr>
              <w:widowControl/>
              <w:jc w:val="center"/>
              <w:rPr>
                <w:rFonts w:ascii="仿宋" w:eastAsia="仿宋" w:hAnsi="仿宋"/>
                <w:szCs w:val="21"/>
              </w:rPr>
            </w:pPr>
            <w:r w:rsidRPr="00977F76">
              <w:rPr>
                <w:rFonts w:ascii="仿宋" w:eastAsia="仿宋" w:hAnsi="仿宋" w:hint="eastAsia"/>
                <w:szCs w:val="21"/>
              </w:rPr>
              <w:t>山东省</w:t>
            </w:r>
            <w:r w:rsidRPr="00977F76">
              <w:rPr>
                <w:rFonts w:ascii="仿宋" w:eastAsia="仿宋" w:hAnsi="仿宋"/>
                <w:szCs w:val="21"/>
              </w:rPr>
              <w:t>教学成果奖</w:t>
            </w:r>
          </w:p>
        </w:tc>
        <w:tc>
          <w:tcPr>
            <w:tcW w:w="393" w:type="pct"/>
            <w:vAlign w:val="center"/>
          </w:tcPr>
          <w:p w:rsidR="008B0E32" w:rsidRPr="00BF39EE" w:rsidRDefault="008B0E32" w:rsidP="00500BC0">
            <w:pPr>
              <w:jc w:val="center"/>
              <w:rPr>
                <w:rFonts w:ascii="仿宋_GB2312" w:eastAsia="仿宋_GB2312"/>
                <w:bCs/>
                <w:sz w:val="20"/>
                <w:szCs w:val="20"/>
              </w:rPr>
            </w:pPr>
            <w:r w:rsidRPr="00BF39EE">
              <w:rPr>
                <w:rFonts w:ascii="仿宋_GB2312" w:eastAsia="仿宋_GB2312" w:hint="eastAsia"/>
                <w:bCs/>
                <w:sz w:val="20"/>
                <w:szCs w:val="20"/>
              </w:rPr>
              <w:t>一等奖</w:t>
            </w:r>
          </w:p>
        </w:tc>
        <w:tc>
          <w:tcPr>
            <w:tcW w:w="388" w:type="pct"/>
            <w:vAlign w:val="center"/>
          </w:tcPr>
          <w:p w:rsidR="008B0E32" w:rsidRPr="00977F76" w:rsidRDefault="008B0E32" w:rsidP="00500BC0">
            <w:pPr>
              <w:jc w:val="center"/>
              <w:rPr>
                <w:rFonts w:ascii="仿宋" w:eastAsia="仿宋" w:hAnsi="仿宋"/>
                <w:szCs w:val="21"/>
              </w:rPr>
            </w:pPr>
            <w:r w:rsidRPr="00977F76">
              <w:rPr>
                <w:rFonts w:ascii="仿宋" w:eastAsia="仿宋" w:hAnsi="仿宋" w:hint="eastAsia"/>
                <w:szCs w:val="21"/>
              </w:rPr>
              <w:t>省教育厅</w:t>
            </w:r>
          </w:p>
        </w:tc>
        <w:tc>
          <w:tcPr>
            <w:tcW w:w="1672" w:type="pct"/>
            <w:vAlign w:val="center"/>
          </w:tcPr>
          <w:p w:rsidR="008B0E32" w:rsidRPr="00977F76" w:rsidRDefault="008B0E32" w:rsidP="00CD7B89">
            <w:pPr>
              <w:rPr>
                <w:rFonts w:ascii="仿宋_GB2312" w:eastAsia="仿宋_GB2312"/>
                <w:sz w:val="20"/>
                <w:szCs w:val="20"/>
              </w:rPr>
            </w:pPr>
            <w:r w:rsidRPr="00977F76">
              <w:rPr>
                <w:rFonts w:ascii="仿宋_GB2312" w:eastAsia="仿宋_GB2312" w:hint="eastAsia"/>
                <w:sz w:val="20"/>
                <w:szCs w:val="20"/>
              </w:rPr>
              <w:t>李静、王明新、于志涛、谭洪进、牟晓青、岳红丽、王莉莎、李宗政、任非飞、陈玉娟</w:t>
            </w:r>
          </w:p>
        </w:tc>
        <w:tc>
          <w:tcPr>
            <w:tcW w:w="344" w:type="pct"/>
          </w:tcPr>
          <w:p w:rsidR="008B0E32" w:rsidRPr="00977F76" w:rsidRDefault="008B0E32" w:rsidP="00CD7B89">
            <w:pPr>
              <w:rPr>
                <w:rFonts w:ascii="仿宋_GB2312" w:eastAsia="仿宋_GB2312"/>
                <w:sz w:val="20"/>
                <w:szCs w:val="20"/>
              </w:rPr>
            </w:pPr>
          </w:p>
        </w:tc>
      </w:tr>
      <w:tr w:rsidR="008B0E32" w:rsidRPr="00977F76" w:rsidTr="00EE0A8E">
        <w:trPr>
          <w:trHeight w:val="644"/>
        </w:trPr>
        <w:tc>
          <w:tcPr>
            <w:tcW w:w="244" w:type="pct"/>
            <w:vAlign w:val="center"/>
          </w:tcPr>
          <w:p w:rsidR="008B0E32" w:rsidRPr="00977F76" w:rsidRDefault="008B0E32" w:rsidP="00500BC0">
            <w:pPr>
              <w:jc w:val="center"/>
              <w:rPr>
                <w:rFonts w:ascii="仿宋" w:eastAsia="仿宋" w:hAnsi="仿宋"/>
                <w:szCs w:val="21"/>
              </w:rPr>
            </w:pPr>
            <w:r w:rsidRPr="00977F76">
              <w:rPr>
                <w:rFonts w:ascii="仿宋" w:eastAsia="仿宋" w:hAnsi="仿宋" w:hint="eastAsia"/>
                <w:szCs w:val="21"/>
              </w:rPr>
              <w:t>6</w:t>
            </w:r>
          </w:p>
        </w:tc>
        <w:tc>
          <w:tcPr>
            <w:tcW w:w="592" w:type="pct"/>
            <w:tcBorders>
              <w:top w:val="single" w:sz="4" w:space="0" w:color="auto"/>
              <w:left w:val="nil"/>
              <w:bottom w:val="single" w:sz="4" w:space="0" w:color="auto"/>
              <w:right w:val="nil"/>
            </w:tcBorders>
            <w:shd w:val="clear" w:color="000000" w:fill="FFFFFF" w:themeFill="background1"/>
            <w:vAlign w:val="center"/>
          </w:tcPr>
          <w:p w:rsidR="008B0E32" w:rsidRPr="00977F76" w:rsidRDefault="00403DAF" w:rsidP="00500BC0">
            <w:pPr>
              <w:widowControl/>
              <w:jc w:val="center"/>
              <w:rPr>
                <w:rFonts w:ascii="仿宋" w:eastAsia="仿宋" w:hAnsi="仿宋"/>
                <w:szCs w:val="21"/>
              </w:rPr>
            </w:pPr>
            <w:r>
              <w:rPr>
                <w:rFonts w:ascii="仿宋" w:eastAsia="仿宋" w:hAnsi="仿宋" w:hint="eastAsia"/>
                <w:szCs w:val="21"/>
              </w:rPr>
              <w:t>农业工程</w:t>
            </w:r>
            <w:r>
              <w:rPr>
                <w:rFonts w:ascii="仿宋" w:eastAsia="仿宋" w:hAnsi="仿宋"/>
                <w:szCs w:val="21"/>
              </w:rPr>
              <w:t>与食品科学</w:t>
            </w:r>
            <w:r w:rsidR="008B0E32" w:rsidRPr="00977F76">
              <w:rPr>
                <w:rFonts w:ascii="仿宋" w:eastAsia="仿宋" w:hAnsi="仿宋" w:hint="eastAsia"/>
                <w:szCs w:val="21"/>
              </w:rPr>
              <w:t>学院</w:t>
            </w:r>
          </w:p>
        </w:tc>
        <w:tc>
          <w:tcPr>
            <w:tcW w:w="885" w:type="pct"/>
            <w:tcBorders>
              <w:top w:val="single" w:sz="4" w:space="0" w:color="auto"/>
              <w:left w:val="single" w:sz="4" w:space="0" w:color="auto"/>
              <w:bottom w:val="single" w:sz="4" w:space="0" w:color="auto"/>
              <w:right w:val="single" w:sz="4" w:space="0" w:color="auto"/>
            </w:tcBorders>
            <w:vAlign w:val="center"/>
          </w:tcPr>
          <w:p w:rsidR="008B0E32" w:rsidRPr="00977F76" w:rsidRDefault="008B0E32" w:rsidP="00D056DC">
            <w:pPr>
              <w:jc w:val="left"/>
              <w:rPr>
                <w:rFonts w:ascii="仿宋_GB2312" w:eastAsia="仿宋_GB2312"/>
                <w:sz w:val="20"/>
                <w:szCs w:val="20"/>
              </w:rPr>
            </w:pPr>
            <w:r w:rsidRPr="00977F76">
              <w:rPr>
                <w:rFonts w:ascii="仿宋_GB2312" w:eastAsia="仿宋_GB2312" w:hint="eastAsia"/>
                <w:sz w:val="20"/>
                <w:szCs w:val="20"/>
              </w:rPr>
              <w:t>创新农业工程专业学位产学协同培养模式 助推中小企业新旧动能转换</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tcPr>
          <w:p w:rsidR="008B0E32" w:rsidRPr="00977F76" w:rsidRDefault="008B0E32" w:rsidP="00500BC0">
            <w:pPr>
              <w:widowControl/>
              <w:jc w:val="center"/>
              <w:rPr>
                <w:rFonts w:ascii="仿宋" w:eastAsia="仿宋" w:hAnsi="仿宋"/>
                <w:szCs w:val="21"/>
              </w:rPr>
            </w:pPr>
            <w:r w:rsidRPr="00977F76">
              <w:rPr>
                <w:rFonts w:ascii="仿宋" w:eastAsia="仿宋" w:hAnsi="仿宋" w:hint="eastAsia"/>
                <w:szCs w:val="21"/>
              </w:rPr>
              <w:t>山东省</w:t>
            </w:r>
            <w:r w:rsidRPr="00977F76">
              <w:rPr>
                <w:rFonts w:ascii="仿宋" w:eastAsia="仿宋" w:hAnsi="仿宋"/>
                <w:szCs w:val="21"/>
              </w:rPr>
              <w:t>教学成果奖</w:t>
            </w:r>
          </w:p>
        </w:tc>
        <w:tc>
          <w:tcPr>
            <w:tcW w:w="393" w:type="pct"/>
            <w:vAlign w:val="center"/>
          </w:tcPr>
          <w:p w:rsidR="008B0E32" w:rsidRPr="00BF39EE" w:rsidRDefault="008B0E32" w:rsidP="00500BC0">
            <w:pPr>
              <w:jc w:val="center"/>
              <w:rPr>
                <w:rFonts w:ascii="仿宋_GB2312" w:eastAsia="仿宋_GB2312"/>
                <w:bCs/>
                <w:sz w:val="20"/>
                <w:szCs w:val="20"/>
              </w:rPr>
            </w:pPr>
            <w:r w:rsidRPr="00BF39EE">
              <w:rPr>
                <w:rFonts w:ascii="仿宋_GB2312" w:eastAsia="仿宋_GB2312" w:hint="eastAsia"/>
                <w:bCs/>
                <w:sz w:val="20"/>
                <w:szCs w:val="20"/>
              </w:rPr>
              <w:t>一等奖</w:t>
            </w:r>
          </w:p>
        </w:tc>
        <w:tc>
          <w:tcPr>
            <w:tcW w:w="388" w:type="pct"/>
            <w:vAlign w:val="center"/>
          </w:tcPr>
          <w:p w:rsidR="008B0E32" w:rsidRPr="00977F76" w:rsidRDefault="008B0E32" w:rsidP="00500BC0">
            <w:pPr>
              <w:jc w:val="center"/>
              <w:rPr>
                <w:rFonts w:ascii="仿宋" w:eastAsia="仿宋" w:hAnsi="仿宋"/>
                <w:szCs w:val="21"/>
              </w:rPr>
            </w:pPr>
            <w:r w:rsidRPr="00977F76">
              <w:rPr>
                <w:rFonts w:ascii="仿宋" w:eastAsia="仿宋" w:hAnsi="仿宋" w:hint="eastAsia"/>
                <w:szCs w:val="21"/>
              </w:rPr>
              <w:t>省教育厅</w:t>
            </w:r>
          </w:p>
        </w:tc>
        <w:tc>
          <w:tcPr>
            <w:tcW w:w="1672" w:type="pct"/>
            <w:vAlign w:val="center"/>
          </w:tcPr>
          <w:p w:rsidR="008B0E32" w:rsidRPr="00977F76" w:rsidRDefault="008B0E32" w:rsidP="00CD7B89">
            <w:pPr>
              <w:rPr>
                <w:rFonts w:ascii="仿宋_GB2312" w:eastAsia="仿宋_GB2312"/>
                <w:sz w:val="20"/>
                <w:szCs w:val="20"/>
              </w:rPr>
            </w:pPr>
            <w:r w:rsidRPr="00977F76">
              <w:rPr>
                <w:rFonts w:ascii="仿宋_GB2312" w:eastAsia="仿宋_GB2312" w:hint="eastAsia"/>
                <w:sz w:val="20"/>
                <w:szCs w:val="20"/>
              </w:rPr>
              <w:t>王相友、李学强、孙传祝、张少全、宋井玲、朱继英、李志合、杨自栋、王士军、刘伟洪、鲁力群、牛宗伟、于文强、赵静</w:t>
            </w:r>
          </w:p>
        </w:tc>
        <w:tc>
          <w:tcPr>
            <w:tcW w:w="344" w:type="pct"/>
          </w:tcPr>
          <w:p w:rsidR="008B0E32" w:rsidRPr="00977F76" w:rsidRDefault="008B0E32" w:rsidP="00CD7B89">
            <w:pPr>
              <w:rPr>
                <w:rFonts w:ascii="仿宋_GB2312" w:eastAsia="仿宋_GB2312"/>
                <w:sz w:val="20"/>
                <w:szCs w:val="20"/>
              </w:rPr>
            </w:pPr>
          </w:p>
        </w:tc>
      </w:tr>
      <w:tr w:rsidR="008B0E32" w:rsidRPr="00977F76" w:rsidTr="00EE0A8E">
        <w:trPr>
          <w:trHeight w:val="644"/>
        </w:trPr>
        <w:tc>
          <w:tcPr>
            <w:tcW w:w="244" w:type="pct"/>
            <w:vAlign w:val="center"/>
          </w:tcPr>
          <w:p w:rsidR="008B0E32" w:rsidRPr="00977F76" w:rsidRDefault="008B0E32" w:rsidP="00500BC0">
            <w:pPr>
              <w:jc w:val="center"/>
              <w:rPr>
                <w:rFonts w:ascii="仿宋" w:eastAsia="仿宋" w:hAnsi="仿宋"/>
                <w:szCs w:val="21"/>
              </w:rPr>
            </w:pPr>
            <w:r w:rsidRPr="00977F76">
              <w:rPr>
                <w:rFonts w:ascii="仿宋" w:eastAsia="仿宋" w:hAnsi="仿宋" w:hint="eastAsia"/>
                <w:szCs w:val="21"/>
              </w:rPr>
              <w:t>7</w:t>
            </w:r>
          </w:p>
        </w:tc>
        <w:tc>
          <w:tcPr>
            <w:tcW w:w="592" w:type="pct"/>
            <w:tcBorders>
              <w:top w:val="single" w:sz="4" w:space="0" w:color="auto"/>
              <w:left w:val="nil"/>
              <w:bottom w:val="single" w:sz="4" w:space="0" w:color="auto"/>
              <w:right w:val="nil"/>
            </w:tcBorders>
            <w:shd w:val="clear" w:color="000000" w:fill="FFFFFF" w:themeFill="background1"/>
            <w:vAlign w:val="center"/>
          </w:tcPr>
          <w:p w:rsidR="008B0E32" w:rsidRPr="00977F76" w:rsidRDefault="008B0E32" w:rsidP="00500BC0">
            <w:pPr>
              <w:widowControl/>
              <w:jc w:val="center"/>
              <w:rPr>
                <w:rFonts w:ascii="仿宋" w:eastAsia="仿宋" w:hAnsi="仿宋"/>
                <w:szCs w:val="21"/>
              </w:rPr>
            </w:pPr>
            <w:r w:rsidRPr="00977F76">
              <w:rPr>
                <w:rFonts w:ascii="仿宋" w:eastAsia="仿宋" w:hAnsi="仿宋" w:hint="eastAsia"/>
                <w:szCs w:val="21"/>
              </w:rPr>
              <w:t>电气</w:t>
            </w:r>
            <w:r w:rsidR="00403DAF">
              <w:rPr>
                <w:rFonts w:ascii="仿宋" w:eastAsia="仿宋" w:hAnsi="仿宋" w:hint="eastAsia"/>
                <w:szCs w:val="21"/>
              </w:rPr>
              <w:t>与</w:t>
            </w:r>
            <w:r w:rsidR="00403DAF">
              <w:rPr>
                <w:rFonts w:ascii="仿宋" w:eastAsia="仿宋" w:hAnsi="仿宋"/>
                <w:szCs w:val="21"/>
              </w:rPr>
              <w:t>电子工程</w:t>
            </w:r>
            <w:r w:rsidRPr="00977F76">
              <w:rPr>
                <w:rFonts w:ascii="仿宋" w:eastAsia="仿宋" w:hAnsi="仿宋" w:hint="eastAsia"/>
                <w:szCs w:val="21"/>
              </w:rPr>
              <w:t>学院</w:t>
            </w:r>
          </w:p>
        </w:tc>
        <w:tc>
          <w:tcPr>
            <w:tcW w:w="885" w:type="pct"/>
            <w:tcBorders>
              <w:top w:val="single" w:sz="4" w:space="0" w:color="auto"/>
              <w:left w:val="single" w:sz="4" w:space="0" w:color="auto"/>
              <w:bottom w:val="single" w:sz="4" w:space="0" w:color="auto"/>
              <w:right w:val="single" w:sz="4" w:space="0" w:color="auto"/>
            </w:tcBorders>
            <w:vAlign w:val="center"/>
          </w:tcPr>
          <w:p w:rsidR="008B0E32" w:rsidRPr="00977F76" w:rsidRDefault="008B0E32" w:rsidP="00D056DC">
            <w:pPr>
              <w:jc w:val="left"/>
              <w:rPr>
                <w:rFonts w:ascii="仿宋_GB2312" w:eastAsia="仿宋_GB2312"/>
                <w:sz w:val="20"/>
                <w:szCs w:val="20"/>
              </w:rPr>
            </w:pPr>
            <w:r w:rsidRPr="00977F76">
              <w:rPr>
                <w:rFonts w:ascii="仿宋_GB2312" w:eastAsia="仿宋_GB2312" w:hint="eastAsia"/>
                <w:sz w:val="20"/>
                <w:szCs w:val="20"/>
              </w:rPr>
              <w:t>构建电气信息类专业基础课程的优质平台，培养学生的创新能力</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tcPr>
          <w:p w:rsidR="008B0E32" w:rsidRPr="00977F76" w:rsidRDefault="008B0E32" w:rsidP="00500BC0">
            <w:pPr>
              <w:widowControl/>
              <w:jc w:val="center"/>
              <w:rPr>
                <w:rFonts w:ascii="仿宋" w:eastAsia="仿宋" w:hAnsi="仿宋"/>
                <w:szCs w:val="21"/>
              </w:rPr>
            </w:pPr>
            <w:r w:rsidRPr="00977F76">
              <w:rPr>
                <w:rFonts w:ascii="仿宋" w:eastAsia="仿宋" w:hAnsi="仿宋" w:hint="eastAsia"/>
                <w:szCs w:val="21"/>
              </w:rPr>
              <w:t>山东省</w:t>
            </w:r>
            <w:r w:rsidRPr="00977F76">
              <w:rPr>
                <w:rFonts w:ascii="仿宋" w:eastAsia="仿宋" w:hAnsi="仿宋"/>
                <w:szCs w:val="21"/>
              </w:rPr>
              <w:t>教学成果奖</w:t>
            </w:r>
          </w:p>
        </w:tc>
        <w:tc>
          <w:tcPr>
            <w:tcW w:w="393" w:type="pct"/>
            <w:vAlign w:val="center"/>
          </w:tcPr>
          <w:p w:rsidR="008B0E32" w:rsidRPr="00BF39EE" w:rsidRDefault="008B0E32" w:rsidP="00500BC0">
            <w:pPr>
              <w:jc w:val="center"/>
              <w:rPr>
                <w:rFonts w:ascii="仿宋_GB2312" w:eastAsia="仿宋_GB2312"/>
                <w:bCs/>
                <w:sz w:val="20"/>
                <w:szCs w:val="20"/>
              </w:rPr>
            </w:pPr>
            <w:r w:rsidRPr="00BF39EE">
              <w:rPr>
                <w:rFonts w:ascii="仿宋_GB2312" w:eastAsia="仿宋_GB2312" w:hint="eastAsia"/>
                <w:bCs/>
                <w:sz w:val="20"/>
                <w:szCs w:val="20"/>
              </w:rPr>
              <w:t>一等奖</w:t>
            </w:r>
          </w:p>
        </w:tc>
        <w:tc>
          <w:tcPr>
            <w:tcW w:w="388" w:type="pct"/>
            <w:vAlign w:val="center"/>
          </w:tcPr>
          <w:p w:rsidR="008B0E32" w:rsidRPr="00977F76" w:rsidRDefault="008B0E32" w:rsidP="00500BC0">
            <w:pPr>
              <w:jc w:val="center"/>
              <w:rPr>
                <w:rFonts w:ascii="仿宋" w:eastAsia="仿宋" w:hAnsi="仿宋"/>
                <w:szCs w:val="21"/>
              </w:rPr>
            </w:pPr>
            <w:r w:rsidRPr="00977F76">
              <w:rPr>
                <w:rFonts w:ascii="仿宋" w:eastAsia="仿宋" w:hAnsi="仿宋" w:hint="eastAsia"/>
                <w:szCs w:val="21"/>
              </w:rPr>
              <w:t>省教育厅</w:t>
            </w:r>
          </w:p>
        </w:tc>
        <w:tc>
          <w:tcPr>
            <w:tcW w:w="1672" w:type="pct"/>
            <w:vAlign w:val="center"/>
          </w:tcPr>
          <w:p w:rsidR="008B0E32" w:rsidRPr="00977F76" w:rsidRDefault="008B0E32" w:rsidP="00CD7B89">
            <w:pPr>
              <w:rPr>
                <w:rFonts w:ascii="仿宋_GB2312" w:eastAsia="仿宋_GB2312"/>
                <w:sz w:val="20"/>
                <w:szCs w:val="20"/>
              </w:rPr>
            </w:pPr>
            <w:r w:rsidRPr="00977F76">
              <w:rPr>
                <w:rFonts w:ascii="仿宋_GB2312" w:eastAsia="仿宋_GB2312" w:hint="eastAsia"/>
                <w:sz w:val="20"/>
                <w:szCs w:val="20"/>
              </w:rPr>
              <w:t>李震梅、孙贤明、张存山、魏佩瑜、申晋、李海涛、张厚升、徐丙垠、姜志海、杜钦君、李素玲</w:t>
            </w:r>
          </w:p>
        </w:tc>
        <w:tc>
          <w:tcPr>
            <w:tcW w:w="344" w:type="pct"/>
          </w:tcPr>
          <w:p w:rsidR="008B0E32" w:rsidRPr="00977F76" w:rsidRDefault="008B0E32" w:rsidP="00CD7B89">
            <w:pPr>
              <w:rPr>
                <w:rFonts w:ascii="仿宋_GB2312" w:eastAsia="仿宋_GB2312"/>
                <w:sz w:val="20"/>
                <w:szCs w:val="20"/>
              </w:rPr>
            </w:pPr>
          </w:p>
        </w:tc>
      </w:tr>
      <w:tr w:rsidR="008B0E32" w:rsidRPr="00977F76" w:rsidTr="00EE0A8E">
        <w:trPr>
          <w:trHeight w:val="644"/>
        </w:trPr>
        <w:tc>
          <w:tcPr>
            <w:tcW w:w="244" w:type="pct"/>
            <w:vAlign w:val="center"/>
          </w:tcPr>
          <w:p w:rsidR="008B0E32" w:rsidRPr="00977F76" w:rsidRDefault="008B0E32" w:rsidP="00500BC0">
            <w:pPr>
              <w:jc w:val="center"/>
              <w:rPr>
                <w:rFonts w:ascii="仿宋" w:eastAsia="仿宋" w:hAnsi="仿宋"/>
                <w:szCs w:val="21"/>
              </w:rPr>
            </w:pPr>
            <w:r w:rsidRPr="00977F76">
              <w:rPr>
                <w:rFonts w:ascii="仿宋" w:eastAsia="仿宋" w:hAnsi="仿宋" w:hint="eastAsia"/>
                <w:szCs w:val="21"/>
              </w:rPr>
              <w:lastRenderedPageBreak/>
              <w:t>8</w:t>
            </w:r>
          </w:p>
        </w:tc>
        <w:tc>
          <w:tcPr>
            <w:tcW w:w="592" w:type="pct"/>
            <w:tcBorders>
              <w:top w:val="single" w:sz="4" w:space="0" w:color="auto"/>
              <w:left w:val="nil"/>
              <w:bottom w:val="single" w:sz="4" w:space="0" w:color="auto"/>
              <w:right w:val="nil"/>
            </w:tcBorders>
            <w:shd w:val="clear" w:color="000000" w:fill="FFFFFF" w:themeFill="background1"/>
            <w:vAlign w:val="center"/>
          </w:tcPr>
          <w:p w:rsidR="008B0E32" w:rsidRPr="00977F76" w:rsidRDefault="008B0E32" w:rsidP="00500BC0">
            <w:pPr>
              <w:widowControl/>
              <w:jc w:val="center"/>
              <w:rPr>
                <w:rFonts w:ascii="仿宋" w:eastAsia="仿宋" w:hAnsi="仿宋"/>
                <w:szCs w:val="21"/>
              </w:rPr>
            </w:pPr>
            <w:r w:rsidRPr="00977F76">
              <w:rPr>
                <w:rFonts w:ascii="仿宋" w:eastAsia="仿宋" w:hAnsi="仿宋" w:hint="eastAsia"/>
                <w:szCs w:val="21"/>
              </w:rPr>
              <w:t>机械</w:t>
            </w:r>
            <w:r w:rsidR="00403DAF">
              <w:rPr>
                <w:rFonts w:ascii="仿宋" w:eastAsia="仿宋" w:hAnsi="仿宋" w:hint="eastAsia"/>
                <w:szCs w:val="21"/>
              </w:rPr>
              <w:t>工程</w:t>
            </w:r>
            <w:r w:rsidRPr="00977F76">
              <w:rPr>
                <w:rFonts w:ascii="仿宋" w:eastAsia="仿宋" w:hAnsi="仿宋" w:hint="eastAsia"/>
                <w:szCs w:val="21"/>
              </w:rPr>
              <w:t>学院</w:t>
            </w:r>
          </w:p>
        </w:tc>
        <w:tc>
          <w:tcPr>
            <w:tcW w:w="885" w:type="pct"/>
            <w:tcBorders>
              <w:top w:val="single" w:sz="4" w:space="0" w:color="auto"/>
              <w:left w:val="single" w:sz="4" w:space="0" w:color="auto"/>
              <w:bottom w:val="single" w:sz="4" w:space="0" w:color="auto"/>
              <w:right w:val="single" w:sz="4" w:space="0" w:color="auto"/>
            </w:tcBorders>
            <w:vAlign w:val="center"/>
          </w:tcPr>
          <w:p w:rsidR="008B0E32" w:rsidRPr="00977F76" w:rsidRDefault="008B0E32" w:rsidP="00D056DC">
            <w:pPr>
              <w:jc w:val="left"/>
              <w:rPr>
                <w:rFonts w:ascii="仿宋_GB2312" w:eastAsia="仿宋_GB2312"/>
                <w:sz w:val="20"/>
                <w:szCs w:val="20"/>
              </w:rPr>
            </w:pPr>
            <w:r w:rsidRPr="00977F76">
              <w:rPr>
                <w:rFonts w:ascii="仿宋_GB2312" w:eastAsia="仿宋_GB2312" w:hint="eastAsia"/>
                <w:sz w:val="20"/>
                <w:szCs w:val="20"/>
              </w:rPr>
              <w:t>基于新工科理念以工作过程为导向的机械类人才培养模式创新与实践</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tcPr>
          <w:p w:rsidR="008B0E32" w:rsidRPr="00977F76" w:rsidRDefault="008B0E32" w:rsidP="00500BC0">
            <w:pPr>
              <w:widowControl/>
              <w:jc w:val="center"/>
              <w:rPr>
                <w:rFonts w:ascii="仿宋" w:eastAsia="仿宋" w:hAnsi="仿宋"/>
                <w:szCs w:val="21"/>
              </w:rPr>
            </w:pPr>
            <w:r w:rsidRPr="00977F76">
              <w:rPr>
                <w:rFonts w:ascii="仿宋" w:eastAsia="仿宋" w:hAnsi="仿宋" w:hint="eastAsia"/>
                <w:szCs w:val="21"/>
              </w:rPr>
              <w:t>山东省</w:t>
            </w:r>
            <w:r w:rsidRPr="00977F76">
              <w:rPr>
                <w:rFonts w:ascii="仿宋" w:eastAsia="仿宋" w:hAnsi="仿宋"/>
                <w:szCs w:val="21"/>
              </w:rPr>
              <w:t>教学成果奖</w:t>
            </w:r>
          </w:p>
        </w:tc>
        <w:tc>
          <w:tcPr>
            <w:tcW w:w="393" w:type="pct"/>
            <w:vAlign w:val="center"/>
          </w:tcPr>
          <w:p w:rsidR="008B0E32" w:rsidRPr="00BF39EE" w:rsidRDefault="008B0E32" w:rsidP="00500BC0">
            <w:pPr>
              <w:jc w:val="center"/>
              <w:rPr>
                <w:rFonts w:ascii="仿宋_GB2312" w:eastAsia="仿宋_GB2312"/>
                <w:bCs/>
                <w:sz w:val="20"/>
                <w:szCs w:val="20"/>
              </w:rPr>
            </w:pPr>
            <w:r w:rsidRPr="00BF39EE">
              <w:rPr>
                <w:rFonts w:ascii="仿宋_GB2312" w:eastAsia="仿宋_GB2312" w:hint="eastAsia"/>
                <w:bCs/>
                <w:sz w:val="20"/>
                <w:szCs w:val="20"/>
              </w:rPr>
              <w:t>一等奖</w:t>
            </w:r>
          </w:p>
        </w:tc>
        <w:tc>
          <w:tcPr>
            <w:tcW w:w="388" w:type="pct"/>
            <w:vAlign w:val="center"/>
          </w:tcPr>
          <w:p w:rsidR="008B0E32" w:rsidRPr="00977F76" w:rsidRDefault="008B0E32" w:rsidP="00500BC0">
            <w:pPr>
              <w:jc w:val="center"/>
              <w:rPr>
                <w:rFonts w:ascii="仿宋" w:eastAsia="仿宋" w:hAnsi="仿宋"/>
                <w:szCs w:val="21"/>
              </w:rPr>
            </w:pPr>
            <w:r w:rsidRPr="00977F76">
              <w:rPr>
                <w:rFonts w:ascii="仿宋" w:eastAsia="仿宋" w:hAnsi="仿宋" w:hint="eastAsia"/>
                <w:szCs w:val="21"/>
              </w:rPr>
              <w:t>省教育厅</w:t>
            </w:r>
          </w:p>
        </w:tc>
        <w:tc>
          <w:tcPr>
            <w:tcW w:w="1672" w:type="pct"/>
            <w:vAlign w:val="center"/>
          </w:tcPr>
          <w:p w:rsidR="008B0E32" w:rsidRPr="00977F76" w:rsidRDefault="008B0E32" w:rsidP="00CD7B89">
            <w:pPr>
              <w:rPr>
                <w:rFonts w:ascii="仿宋_GB2312" w:eastAsia="仿宋_GB2312"/>
                <w:sz w:val="20"/>
                <w:szCs w:val="20"/>
              </w:rPr>
            </w:pPr>
            <w:r w:rsidRPr="00977F76">
              <w:rPr>
                <w:rFonts w:ascii="仿宋_GB2312" w:eastAsia="仿宋_GB2312" w:hint="eastAsia"/>
                <w:sz w:val="20"/>
                <w:szCs w:val="20"/>
              </w:rPr>
              <w:t>赵庆志、王士军、赵国勇、魏修亭、李志永、李庆余、宫金良、许云理、高军、侯荣国、张桂香、张海云</w:t>
            </w:r>
          </w:p>
        </w:tc>
        <w:tc>
          <w:tcPr>
            <w:tcW w:w="344" w:type="pct"/>
          </w:tcPr>
          <w:p w:rsidR="008B0E32" w:rsidRPr="00977F76" w:rsidRDefault="008B0E32" w:rsidP="00CD7B89">
            <w:pPr>
              <w:rPr>
                <w:rFonts w:ascii="仿宋_GB2312" w:eastAsia="仿宋_GB2312"/>
                <w:sz w:val="20"/>
                <w:szCs w:val="20"/>
              </w:rPr>
            </w:pPr>
          </w:p>
        </w:tc>
      </w:tr>
      <w:tr w:rsidR="008B0E32" w:rsidRPr="00977F76" w:rsidTr="00EE0A8E">
        <w:trPr>
          <w:trHeight w:val="644"/>
        </w:trPr>
        <w:tc>
          <w:tcPr>
            <w:tcW w:w="244" w:type="pct"/>
            <w:vAlign w:val="center"/>
          </w:tcPr>
          <w:p w:rsidR="008B0E32" w:rsidRPr="00977F76" w:rsidRDefault="008B0E32" w:rsidP="00500BC0">
            <w:pPr>
              <w:jc w:val="center"/>
              <w:rPr>
                <w:rFonts w:ascii="仿宋" w:eastAsia="仿宋" w:hAnsi="仿宋"/>
                <w:szCs w:val="21"/>
              </w:rPr>
            </w:pPr>
            <w:r w:rsidRPr="00977F76">
              <w:rPr>
                <w:rFonts w:ascii="仿宋" w:eastAsia="仿宋" w:hAnsi="仿宋" w:hint="eastAsia"/>
                <w:szCs w:val="21"/>
              </w:rPr>
              <w:t>9</w:t>
            </w:r>
          </w:p>
        </w:tc>
        <w:tc>
          <w:tcPr>
            <w:tcW w:w="592" w:type="pct"/>
            <w:tcBorders>
              <w:top w:val="single" w:sz="4" w:space="0" w:color="auto"/>
              <w:left w:val="nil"/>
              <w:bottom w:val="single" w:sz="4" w:space="0" w:color="auto"/>
              <w:right w:val="nil"/>
            </w:tcBorders>
            <w:shd w:val="clear" w:color="000000" w:fill="FFFFFF" w:themeFill="background1"/>
            <w:vAlign w:val="center"/>
          </w:tcPr>
          <w:p w:rsidR="008B0E32" w:rsidRPr="00977F76" w:rsidRDefault="008B0E32" w:rsidP="00500BC0">
            <w:pPr>
              <w:widowControl/>
              <w:jc w:val="center"/>
              <w:rPr>
                <w:rFonts w:ascii="仿宋" w:eastAsia="仿宋" w:hAnsi="仿宋"/>
                <w:szCs w:val="21"/>
              </w:rPr>
            </w:pPr>
            <w:r w:rsidRPr="00977F76">
              <w:rPr>
                <w:rFonts w:ascii="仿宋" w:eastAsia="仿宋" w:hAnsi="仿宋" w:hint="eastAsia"/>
                <w:szCs w:val="21"/>
              </w:rPr>
              <w:t>交通</w:t>
            </w:r>
            <w:r w:rsidR="00403DAF">
              <w:rPr>
                <w:rFonts w:ascii="仿宋" w:eastAsia="仿宋" w:hAnsi="仿宋" w:hint="eastAsia"/>
                <w:szCs w:val="21"/>
              </w:rPr>
              <w:t>与车辆</w:t>
            </w:r>
            <w:r w:rsidR="00403DAF">
              <w:rPr>
                <w:rFonts w:ascii="仿宋" w:eastAsia="仿宋" w:hAnsi="仿宋"/>
                <w:szCs w:val="21"/>
              </w:rPr>
              <w:t>工程</w:t>
            </w:r>
            <w:r w:rsidRPr="00977F76">
              <w:rPr>
                <w:rFonts w:ascii="仿宋" w:eastAsia="仿宋" w:hAnsi="仿宋" w:hint="eastAsia"/>
                <w:szCs w:val="21"/>
              </w:rPr>
              <w:t>学院</w:t>
            </w:r>
          </w:p>
        </w:tc>
        <w:tc>
          <w:tcPr>
            <w:tcW w:w="885" w:type="pct"/>
            <w:tcBorders>
              <w:top w:val="single" w:sz="4" w:space="0" w:color="auto"/>
              <w:left w:val="single" w:sz="4" w:space="0" w:color="auto"/>
              <w:bottom w:val="single" w:sz="4" w:space="0" w:color="auto"/>
              <w:right w:val="single" w:sz="4" w:space="0" w:color="auto"/>
            </w:tcBorders>
            <w:vAlign w:val="center"/>
          </w:tcPr>
          <w:p w:rsidR="008B0E32" w:rsidRPr="00977F76" w:rsidRDefault="008B0E32" w:rsidP="00D056DC">
            <w:pPr>
              <w:jc w:val="left"/>
              <w:rPr>
                <w:rFonts w:ascii="仿宋_GB2312" w:eastAsia="仿宋_GB2312"/>
                <w:sz w:val="20"/>
                <w:szCs w:val="20"/>
              </w:rPr>
            </w:pPr>
            <w:r w:rsidRPr="00977F76">
              <w:rPr>
                <w:rFonts w:ascii="仿宋_GB2312" w:eastAsia="仿宋_GB2312" w:hint="eastAsia"/>
                <w:sz w:val="20"/>
                <w:szCs w:val="20"/>
              </w:rPr>
              <w:t>面向车辆行业的专业硕士“卓越计划”培养模式与实践</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tcPr>
          <w:p w:rsidR="008B0E32" w:rsidRPr="00977F76" w:rsidRDefault="008B0E32" w:rsidP="00500BC0">
            <w:pPr>
              <w:widowControl/>
              <w:jc w:val="center"/>
              <w:rPr>
                <w:rFonts w:ascii="仿宋" w:eastAsia="仿宋" w:hAnsi="仿宋"/>
                <w:szCs w:val="21"/>
              </w:rPr>
            </w:pPr>
            <w:r w:rsidRPr="00977F76">
              <w:rPr>
                <w:rFonts w:ascii="仿宋" w:eastAsia="仿宋" w:hAnsi="仿宋" w:hint="eastAsia"/>
                <w:szCs w:val="21"/>
              </w:rPr>
              <w:t>山东省</w:t>
            </w:r>
            <w:r w:rsidRPr="00977F76">
              <w:rPr>
                <w:rFonts w:ascii="仿宋" w:eastAsia="仿宋" w:hAnsi="仿宋"/>
                <w:szCs w:val="21"/>
              </w:rPr>
              <w:t>教学成果奖</w:t>
            </w:r>
          </w:p>
        </w:tc>
        <w:tc>
          <w:tcPr>
            <w:tcW w:w="393" w:type="pct"/>
            <w:vAlign w:val="center"/>
          </w:tcPr>
          <w:p w:rsidR="008B0E32" w:rsidRPr="00BF39EE" w:rsidRDefault="008B0E32" w:rsidP="00500BC0">
            <w:pPr>
              <w:jc w:val="center"/>
              <w:rPr>
                <w:rFonts w:ascii="仿宋_GB2312" w:eastAsia="仿宋_GB2312"/>
                <w:bCs/>
                <w:sz w:val="20"/>
                <w:szCs w:val="20"/>
              </w:rPr>
            </w:pPr>
            <w:r w:rsidRPr="00BF39EE">
              <w:rPr>
                <w:rFonts w:ascii="仿宋_GB2312" w:eastAsia="仿宋_GB2312" w:hint="eastAsia"/>
                <w:bCs/>
                <w:sz w:val="20"/>
                <w:szCs w:val="20"/>
              </w:rPr>
              <w:t>一等奖</w:t>
            </w:r>
          </w:p>
        </w:tc>
        <w:tc>
          <w:tcPr>
            <w:tcW w:w="388" w:type="pct"/>
            <w:vAlign w:val="center"/>
          </w:tcPr>
          <w:p w:rsidR="008B0E32" w:rsidRPr="00977F76" w:rsidRDefault="008B0E32" w:rsidP="00500BC0">
            <w:pPr>
              <w:jc w:val="center"/>
              <w:rPr>
                <w:rFonts w:ascii="仿宋" w:eastAsia="仿宋" w:hAnsi="仿宋"/>
                <w:szCs w:val="21"/>
              </w:rPr>
            </w:pPr>
            <w:r w:rsidRPr="00977F76">
              <w:rPr>
                <w:rFonts w:ascii="仿宋" w:eastAsia="仿宋" w:hAnsi="仿宋" w:hint="eastAsia"/>
                <w:szCs w:val="21"/>
              </w:rPr>
              <w:t>省教育厅</w:t>
            </w:r>
          </w:p>
        </w:tc>
        <w:tc>
          <w:tcPr>
            <w:tcW w:w="1672" w:type="pct"/>
            <w:vAlign w:val="center"/>
          </w:tcPr>
          <w:p w:rsidR="008B0E32" w:rsidRPr="00977F76" w:rsidRDefault="008B0E32" w:rsidP="00CD7B89">
            <w:pPr>
              <w:rPr>
                <w:rFonts w:ascii="仿宋_GB2312" w:eastAsia="仿宋_GB2312"/>
                <w:sz w:val="20"/>
                <w:szCs w:val="20"/>
              </w:rPr>
            </w:pPr>
            <w:r w:rsidRPr="00977F76">
              <w:rPr>
                <w:rFonts w:ascii="仿宋_GB2312" w:eastAsia="仿宋_GB2312" w:hint="eastAsia"/>
                <w:sz w:val="20"/>
                <w:szCs w:val="20"/>
              </w:rPr>
              <w:t>郭宗和、李瑞先、李丽君、高松、张学义、周长城、李迪</w:t>
            </w:r>
          </w:p>
        </w:tc>
        <w:tc>
          <w:tcPr>
            <w:tcW w:w="344" w:type="pct"/>
          </w:tcPr>
          <w:p w:rsidR="008B0E32" w:rsidRPr="00977F76" w:rsidRDefault="008B0E32" w:rsidP="00CD7B89">
            <w:pPr>
              <w:rPr>
                <w:rFonts w:ascii="仿宋_GB2312" w:eastAsia="仿宋_GB2312"/>
                <w:sz w:val="20"/>
                <w:szCs w:val="20"/>
              </w:rPr>
            </w:pPr>
          </w:p>
        </w:tc>
      </w:tr>
      <w:tr w:rsidR="008B0E32" w:rsidRPr="00977F76" w:rsidTr="00EE0A8E">
        <w:trPr>
          <w:trHeight w:val="644"/>
        </w:trPr>
        <w:tc>
          <w:tcPr>
            <w:tcW w:w="244" w:type="pct"/>
            <w:vAlign w:val="center"/>
          </w:tcPr>
          <w:p w:rsidR="008B0E32" w:rsidRPr="00977F76" w:rsidRDefault="008B0E32" w:rsidP="00500BC0">
            <w:pPr>
              <w:jc w:val="center"/>
              <w:rPr>
                <w:rFonts w:ascii="仿宋" w:eastAsia="仿宋" w:hAnsi="仿宋"/>
                <w:szCs w:val="21"/>
              </w:rPr>
            </w:pPr>
            <w:r w:rsidRPr="00977F76">
              <w:rPr>
                <w:rFonts w:ascii="仿宋" w:eastAsia="仿宋" w:hAnsi="仿宋" w:hint="eastAsia"/>
                <w:szCs w:val="21"/>
              </w:rPr>
              <w:t>10</w:t>
            </w:r>
          </w:p>
        </w:tc>
        <w:tc>
          <w:tcPr>
            <w:tcW w:w="592" w:type="pct"/>
            <w:tcBorders>
              <w:top w:val="single" w:sz="4" w:space="0" w:color="auto"/>
              <w:left w:val="nil"/>
              <w:bottom w:val="single" w:sz="4" w:space="0" w:color="auto"/>
              <w:right w:val="nil"/>
            </w:tcBorders>
            <w:shd w:val="clear" w:color="000000" w:fill="FFFFFF" w:themeFill="background1"/>
            <w:vAlign w:val="center"/>
          </w:tcPr>
          <w:p w:rsidR="008B0E32" w:rsidRPr="00977F76" w:rsidRDefault="008B0E32" w:rsidP="00500BC0">
            <w:pPr>
              <w:widowControl/>
              <w:jc w:val="center"/>
              <w:rPr>
                <w:rFonts w:ascii="仿宋" w:eastAsia="仿宋" w:hAnsi="仿宋"/>
                <w:szCs w:val="21"/>
              </w:rPr>
            </w:pPr>
            <w:r w:rsidRPr="00977F76">
              <w:rPr>
                <w:rFonts w:ascii="仿宋" w:eastAsia="仿宋" w:hAnsi="仿宋" w:hint="eastAsia"/>
                <w:szCs w:val="21"/>
              </w:rPr>
              <w:t>交通</w:t>
            </w:r>
            <w:r w:rsidR="00403DAF">
              <w:rPr>
                <w:rFonts w:ascii="仿宋" w:eastAsia="仿宋" w:hAnsi="仿宋" w:hint="eastAsia"/>
                <w:szCs w:val="21"/>
              </w:rPr>
              <w:t>与</w:t>
            </w:r>
            <w:r w:rsidR="00403DAF">
              <w:rPr>
                <w:rFonts w:ascii="仿宋" w:eastAsia="仿宋" w:hAnsi="仿宋"/>
                <w:szCs w:val="21"/>
              </w:rPr>
              <w:t>车辆工程</w:t>
            </w:r>
            <w:r w:rsidRPr="00977F76">
              <w:rPr>
                <w:rFonts w:ascii="仿宋" w:eastAsia="仿宋" w:hAnsi="仿宋" w:hint="eastAsia"/>
                <w:szCs w:val="21"/>
              </w:rPr>
              <w:t>学院</w:t>
            </w:r>
          </w:p>
        </w:tc>
        <w:tc>
          <w:tcPr>
            <w:tcW w:w="885" w:type="pct"/>
            <w:tcBorders>
              <w:top w:val="single" w:sz="4" w:space="0" w:color="auto"/>
              <w:left w:val="single" w:sz="4" w:space="0" w:color="auto"/>
              <w:bottom w:val="single" w:sz="4" w:space="0" w:color="auto"/>
              <w:right w:val="single" w:sz="4" w:space="0" w:color="auto"/>
            </w:tcBorders>
            <w:vAlign w:val="center"/>
          </w:tcPr>
          <w:p w:rsidR="008B0E32" w:rsidRPr="00977F76" w:rsidRDefault="008B0E32" w:rsidP="00D056DC">
            <w:pPr>
              <w:jc w:val="left"/>
              <w:rPr>
                <w:rFonts w:ascii="仿宋_GB2312" w:eastAsia="仿宋_GB2312"/>
                <w:sz w:val="20"/>
                <w:szCs w:val="20"/>
              </w:rPr>
            </w:pPr>
            <w:r w:rsidRPr="00977F76">
              <w:rPr>
                <w:rFonts w:ascii="仿宋_GB2312" w:eastAsia="仿宋_GB2312" w:hint="eastAsia"/>
                <w:sz w:val="20"/>
                <w:szCs w:val="20"/>
              </w:rPr>
              <w:t>面向应用型人才培养的力学课程立体化资源建设与多元化教学模式实践</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tcPr>
          <w:p w:rsidR="008B0E32" w:rsidRPr="00977F76" w:rsidRDefault="008B0E32" w:rsidP="00500BC0">
            <w:pPr>
              <w:widowControl/>
              <w:jc w:val="center"/>
              <w:rPr>
                <w:rFonts w:ascii="仿宋" w:eastAsia="仿宋" w:hAnsi="仿宋"/>
                <w:szCs w:val="21"/>
              </w:rPr>
            </w:pPr>
            <w:r w:rsidRPr="00977F76">
              <w:rPr>
                <w:rFonts w:ascii="仿宋" w:eastAsia="仿宋" w:hAnsi="仿宋" w:hint="eastAsia"/>
                <w:szCs w:val="21"/>
              </w:rPr>
              <w:t>山东省</w:t>
            </w:r>
            <w:r w:rsidRPr="00977F76">
              <w:rPr>
                <w:rFonts w:ascii="仿宋" w:eastAsia="仿宋" w:hAnsi="仿宋"/>
                <w:szCs w:val="21"/>
              </w:rPr>
              <w:t>教学成果奖</w:t>
            </w:r>
          </w:p>
        </w:tc>
        <w:tc>
          <w:tcPr>
            <w:tcW w:w="393" w:type="pct"/>
            <w:vAlign w:val="center"/>
          </w:tcPr>
          <w:p w:rsidR="008B0E32" w:rsidRPr="00BF39EE" w:rsidRDefault="008B0E32" w:rsidP="00500BC0">
            <w:pPr>
              <w:jc w:val="center"/>
              <w:rPr>
                <w:rFonts w:ascii="仿宋_GB2312" w:eastAsia="仿宋_GB2312"/>
                <w:bCs/>
                <w:sz w:val="20"/>
                <w:szCs w:val="20"/>
              </w:rPr>
            </w:pPr>
            <w:r w:rsidRPr="00BF39EE">
              <w:rPr>
                <w:rFonts w:ascii="仿宋_GB2312" w:eastAsia="仿宋_GB2312" w:hint="eastAsia"/>
                <w:bCs/>
                <w:sz w:val="20"/>
                <w:szCs w:val="20"/>
              </w:rPr>
              <w:t>一等奖</w:t>
            </w:r>
          </w:p>
        </w:tc>
        <w:tc>
          <w:tcPr>
            <w:tcW w:w="388" w:type="pct"/>
            <w:vAlign w:val="center"/>
          </w:tcPr>
          <w:p w:rsidR="008B0E32" w:rsidRPr="00977F76" w:rsidRDefault="008B0E32" w:rsidP="00500BC0">
            <w:pPr>
              <w:jc w:val="center"/>
              <w:rPr>
                <w:rFonts w:ascii="仿宋" w:eastAsia="仿宋" w:hAnsi="仿宋"/>
                <w:szCs w:val="21"/>
              </w:rPr>
            </w:pPr>
            <w:r w:rsidRPr="00977F76">
              <w:rPr>
                <w:rFonts w:ascii="仿宋" w:eastAsia="仿宋" w:hAnsi="仿宋" w:hint="eastAsia"/>
                <w:szCs w:val="21"/>
              </w:rPr>
              <w:t>省教育厅</w:t>
            </w:r>
          </w:p>
        </w:tc>
        <w:tc>
          <w:tcPr>
            <w:tcW w:w="1672" w:type="pct"/>
            <w:vAlign w:val="center"/>
          </w:tcPr>
          <w:p w:rsidR="008B0E32" w:rsidRPr="00977F76" w:rsidRDefault="008B0E32" w:rsidP="00CD7B89">
            <w:pPr>
              <w:rPr>
                <w:rFonts w:ascii="仿宋_GB2312" w:eastAsia="仿宋_GB2312"/>
                <w:sz w:val="20"/>
                <w:szCs w:val="20"/>
              </w:rPr>
            </w:pPr>
            <w:r w:rsidRPr="00977F76">
              <w:rPr>
                <w:rFonts w:ascii="仿宋_GB2312" w:eastAsia="仿宋_GB2312" w:hint="eastAsia"/>
                <w:sz w:val="20"/>
                <w:szCs w:val="20"/>
              </w:rPr>
              <w:t>许英姿、沈玉凤、王延遐、李丽君、刘灿昌、代</w:t>
            </w:r>
            <w:proofErr w:type="gramStart"/>
            <w:r w:rsidRPr="00977F76">
              <w:rPr>
                <w:rFonts w:ascii="仿宋_GB2312" w:eastAsia="仿宋_GB2312" w:hint="eastAsia"/>
                <w:sz w:val="20"/>
                <w:szCs w:val="20"/>
              </w:rPr>
              <w:t>祥</w:t>
            </w:r>
            <w:proofErr w:type="gramEnd"/>
            <w:r w:rsidRPr="00977F76">
              <w:rPr>
                <w:rFonts w:ascii="仿宋_GB2312" w:eastAsia="仿宋_GB2312" w:hint="eastAsia"/>
                <w:sz w:val="20"/>
                <w:szCs w:val="20"/>
              </w:rPr>
              <w:t>俊、董焕俊、云海、张东焕、</w:t>
            </w:r>
            <w:proofErr w:type="gramStart"/>
            <w:r w:rsidRPr="00977F76">
              <w:rPr>
                <w:rFonts w:ascii="仿宋_GB2312" w:eastAsia="仿宋_GB2312" w:hint="eastAsia"/>
                <w:sz w:val="20"/>
                <w:szCs w:val="20"/>
              </w:rPr>
              <w:t>刚宪约</w:t>
            </w:r>
            <w:proofErr w:type="gramEnd"/>
            <w:r w:rsidRPr="00977F76">
              <w:rPr>
                <w:rFonts w:ascii="仿宋_GB2312" w:eastAsia="仿宋_GB2312" w:hint="eastAsia"/>
                <w:sz w:val="20"/>
                <w:szCs w:val="20"/>
              </w:rPr>
              <w:t>、荆栋、刘露、贺光宗、华珍、韩昌瑞、周继磊</w:t>
            </w:r>
          </w:p>
        </w:tc>
        <w:tc>
          <w:tcPr>
            <w:tcW w:w="344" w:type="pct"/>
          </w:tcPr>
          <w:p w:rsidR="008B0E32" w:rsidRPr="00977F76" w:rsidRDefault="008B0E32" w:rsidP="00CD7B89">
            <w:pPr>
              <w:rPr>
                <w:rFonts w:ascii="仿宋_GB2312" w:eastAsia="仿宋_GB2312"/>
                <w:sz w:val="20"/>
                <w:szCs w:val="20"/>
              </w:rPr>
            </w:pPr>
          </w:p>
        </w:tc>
      </w:tr>
      <w:tr w:rsidR="008B0E32" w:rsidRPr="00977F76" w:rsidTr="00EE0A8E">
        <w:trPr>
          <w:trHeight w:val="644"/>
        </w:trPr>
        <w:tc>
          <w:tcPr>
            <w:tcW w:w="244" w:type="pct"/>
            <w:vAlign w:val="center"/>
          </w:tcPr>
          <w:p w:rsidR="008B0E32" w:rsidRPr="00977F76" w:rsidRDefault="008B0E32" w:rsidP="00500BC0">
            <w:pPr>
              <w:jc w:val="center"/>
              <w:rPr>
                <w:rFonts w:ascii="仿宋" w:eastAsia="仿宋" w:hAnsi="仿宋"/>
                <w:szCs w:val="21"/>
              </w:rPr>
            </w:pPr>
            <w:r w:rsidRPr="00977F76">
              <w:rPr>
                <w:rFonts w:ascii="仿宋" w:eastAsia="仿宋" w:hAnsi="仿宋" w:hint="eastAsia"/>
                <w:szCs w:val="21"/>
              </w:rPr>
              <w:t>11</w:t>
            </w:r>
          </w:p>
        </w:tc>
        <w:tc>
          <w:tcPr>
            <w:tcW w:w="592" w:type="pct"/>
            <w:tcBorders>
              <w:top w:val="single" w:sz="4" w:space="0" w:color="auto"/>
              <w:left w:val="nil"/>
              <w:bottom w:val="single" w:sz="4" w:space="0" w:color="auto"/>
              <w:right w:val="nil"/>
            </w:tcBorders>
            <w:shd w:val="clear" w:color="000000" w:fill="FFFFFF" w:themeFill="background1"/>
            <w:vAlign w:val="center"/>
          </w:tcPr>
          <w:p w:rsidR="008B0E32" w:rsidRPr="00977F76" w:rsidRDefault="008B0E32" w:rsidP="00500BC0">
            <w:pPr>
              <w:widowControl/>
              <w:jc w:val="center"/>
              <w:rPr>
                <w:rFonts w:ascii="仿宋" w:eastAsia="仿宋" w:hAnsi="仿宋"/>
                <w:szCs w:val="21"/>
              </w:rPr>
            </w:pPr>
            <w:r w:rsidRPr="00977F76">
              <w:rPr>
                <w:rFonts w:ascii="仿宋" w:eastAsia="仿宋" w:hAnsi="仿宋" w:hint="eastAsia"/>
                <w:szCs w:val="21"/>
              </w:rPr>
              <w:t>省职教师资</w:t>
            </w:r>
            <w:r w:rsidRPr="00977F76">
              <w:rPr>
                <w:rFonts w:ascii="仿宋" w:eastAsia="仿宋" w:hAnsi="仿宋"/>
                <w:szCs w:val="21"/>
              </w:rPr>
              <w:t>培训中心</w:t>
            </w:r>
          </w:p>
        </w:tc>
        <w:tc>
          <w:tcPr>
            <w:tcW w:w="885" w:type="pct"/>
            <w:tcBorders>
              <w:top w:val="single" w:sz="4" w:space="0" w:color="auto"/>
              <w:left w:val="single" w:sz="4" w:space="0" w:color="auto"/>
              <w:bottom w:val="single" w:sz="4" w:space="0" w:color="auto"/>
              <w:right w:val="single" w:sz="4" w:space="0" w:color="auto"/>
            </w:tcBorders>
          </w:tcPr>
          <w:p w:rsidR="008B0E32" w:rsidRPr="00977F76" w:rsidRDefault="008B0E32" w:rsidP="00D056DC">
            <w:pPr>
              <w:widowControl/>
              <w:jc w:val="left"/>
              <w:rPr>
                <w:rFonts w:ascii="仿宋" w:eastAsia="仿宋" w:hAnsi="仿宋"/>
                <w:szCs w:val="21"/>
              </w:rPr>
            </w:pPr>
            <w:r w:rsidRPr="00977F76">
              <w:rPr>
                <w:rFonts w:ascii="仿宋_GB2312" w:eastAsia="仿宋_GB2312"/>
                <w:sz w:val="20"/>
                <w:szCs w:val="20"/>
              </w:rPr>
              <w:t>中等职业学校教师专业技能分级培训与考核体系构建与实施</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tcPr>
          <w:p w:rsidR="008B0E32" w:rsidRPr="00977F76" w:rsidRDefault="008B0E32" w:rsidP="00500BC0">
            <w:pPr>
              <w:widowControl/>
              <w:jc w:val="center"/>
              <w:rPr>
                <w:rFonts w:ascii="仿宋" w:eastAsia="仿宋" w:hAnsi="仿宋"/>
                <w:szCs w:val="21"/>
              </w:rPr>
            </w:pPr>
            <w:r w:rsidRPr="00977F76">
              <w:rPr>
                <w:rFonts w:ascii="仿宋" w:eastAsia="仿宋" w:hAnsi="仿宋" w:hint="eastAsia"/>
                <w:szCs w:val="21"/>
              </w:rPr>
              <w:t>山东省</w:t>
            </w:r>
            <w:r w:rsidRPr="00977F76">
              <w:rPr>
                <w:rFonts w:ascii="仿宋" w:eastAsia="仿宋" w:hAnsi="仿宋"/>
                <w:szCs w:val="21"/>
              </w:rPr>
              <w:t>教学成果奖</w:t>
            </w:r>
          </w:p>
        </w:tc>
        <w:tc>
          <w:tcPr>
            <w:tcW w:w="393" w:type="pct"/>
            <w:vAlign w:val="center"/>
          </w:tcPr>
          <w:p w:rsidR="008B0E32" w:rsidRPr="00BF39EE" w:rsidRDefault="00403F65" w:rsidP="00500BC0">
            <w:pPr>
              <w:jc w:val="center"/>
              <w:rPr>
                <w:rFonts w:ascii="仿宋" w:eastAsia="仿宋" w:hAnsi="仿宋"/>
                <w:szCs w:val="21"/>
              </w:rPr>
            </w:pPr>
            <w:r>
              <w:rPr>
                <w:rFonts w:ascii="仿宋" w:eastAsia="仿宋" w:hAnsi="仿宋" w:hint="eastAsia"/>
                <w:szCs w:val="21"/>
              </w:rPr>
              <w:t>特</w:t>
            </w:r>
            <w:r w:rsidR="008B0E32" w:rsidRPr="00BF39EE">
              <w:rPr>
                <w:rFonts w:ascii="仿宋" w:eastAsia="仿宋" w:hAnsi="仿宋" w:hint="eastAsia"/>
                <w:szCs w:val="21"/>
              </w:rPr>
              <w:t>等奖</w:t>
            </w:r>
          </w:p>
        </w:tc>
        <w:tc>
          <w:tcPr>
            <w:tcW w:w="388" w:type="pct"/>
            <w:vAlign w:val="center"/>
          </w:tcPr>
          <w:p w:rsidR="008B0E32" w:rsidRPr="00977F76" w:rsidRDefault="008B0E32" w:rsidP="00500BC0">
            <w:pPr>
              <w:jc w:val="center"/>
              <w:rPr>
                <w:rFonts w:ascii="仿宋" w:eastAsia="仿宋" w:hAnsi="仿宋"/>
                <w:szCs w:val="21"/>
              </w:rPr>
            </w:pPr>
            <w:r w:rsidRPr="00977F76">
              <w:rPr>
                <w:rFonts w:ascii="仿宋" w:eastAsia="仿宋" w:hAnsi="仿宋" w:hint="eastAsia"/>
                <w:szCs w:val="21"/>
              </w:rPr>
              <w:t>省教育厅</w:t>
            </w:r>
          </w:p>
        </w:tc>
        <w:tc>
          <w:tcPr>
            <w:tcW w:w="1672" w:type="pct"/>
            <w:vAlign w:val="center"/>
          </w:tcPr>
          <w:p w:rsidR="008B0E32" w:rsidRPr="00977F76" w:rsidRDefault="008B0E32" w:rsidP="00CD7B89">
            <w:pPr>
              <w:widowControl/>
              <w:rPr>
                <w:rFonts w:ascii="仿宋" w:eastAsia="仿宋" w:hAnsi="仿宋"/>
                <w:szCs w:val="21"/>
              </w:rPr>
            </w:pPr>
            <w:r w:rsidRPr="00977F76">
              <w:rPr>
                <w:rFonts w:ascii="仿宋" w:eastAsia="仿宋" w:hAnsi="仿宋" w:hint="eastAsia"/>
                <w:szCs w:val="21"/>
              </w:rPr>
              <w:t>张祥云</w:t>
            </w:r>
            <w:r w:rsidRPr="00977F76">
              <w:rPr>
                <w:rFonts w:ascii="仿宋" w:eastAsia="仿宋" w:hAnsi="仿宋"/>
                <w:szCs w:val="21"/>
              </w:rPr>
              <w:t>、艾修俊、侯荣国、曹立军、王德亮、张峰、史学军、钟玉涛、张元利、姜运生、司淑梅、刘淑华、任琦、杜娟、杨凤梅、巩长江、曾莹、张壮志、崔乃林</w:t>
            </w:r>
          </w:p>
        </w:tc>
        <w:tc>
          <w:tcPr>
            <w:tcW w:w="344" w:type="pct"/>
          </w:tcPr>
          <w:p w:rsidR="008B0E32" w:rsidRPr="00977F76" w:rsidRDefault="008352AA" w:rsidP="00D056DC">
            <w:pPr>
              <w:widowControl/>
              <w:jc w:val="center"/>
              <w:rPr>
                <w:rFonts w:ascii="仿宋" w:eastAsia="仿宋" w:hAnsi="仿宋"/>
                <w:szCs w:val="21"/>
              </w:rPr>
            </w:pPr>
            <w:r w:rsidRPr="00737648">
              <w:rPr>
                <w:rFonts w:ascii="仿宋" w:eastAsia="仿宋" w:hAnsi="仿宋" w:hint="eastAsia"/>
                <w:color w:val="FF0000"/>
                <w:szCs w:val="21"/>
              </w:rPr>
              <w:t>第</w:t>
            </w:r>
            <w:r w:rsidR="00D056DC">
              <w:rPr>
                <w:rFonts w:ascii="仿宋" w:eastAsia="仿宋" w:hAnsi="仿宋" w:hint="eastAsia"/>
                <w:color w:val="FF0000"/>
                <w:szCs w:val="21"/>
              </w:rPr>
              <w:t>二</w:t>
            </w:r>
            <w:r w:rsidRPr="00737648">
              <w:rPr>
                <w:rFonts w:ascii="仿宋" w:eastAsia="仿宋" w:hAnsi="仿宋"/>
                <w:color w:val="FF0000"/>
                <w:szCs w:val="21"/>
              </w:rPr>
              <w:t>完成单位（</w:t>
            </w:r>
            <w:r w:rsidR="00A07FFD">
              <w:rPr>
                <w:rFonts w:ascii="仿宋" w:eastAsia="仿宋" w:hAnsi="仿宋" w:hint="eastAsia"/>
                <w:color w:val="FF0000"/>
                <w:szCs w:val="21"/>
              </w:rPr>
              <w:t>2</w:t>
            </w:r>
            <w:bookmarkStart w:id="0" w:name="_GoBack"/>
            <w:bookmarkEnd w:id="0"/>
            <w:r w:rsidRPr="00737648">
              <w:rPr>
                <w:rFonts w:ascii="仿宋" w:eastAsia="仿宋" w:hAnsi="仿宋"/>
                <w:color w:val="FF0000"/>
                <w:szCs w:val="21"/>
              </w:rPr>
              <w:t>/2）</w:t>
            </w:r>
          </w:p>
        </w:tc>
      </w:tr>
      <w:tr w:rsidR="008F4F21" w:rsidRPr="00977F76" w:rsidTr="00EE0A8E">
        <w:trPr>
          <w:trHeight w:val="644"/>
        </w:trPr>
        <w:tc>
          <w:tcPr>
            <w:tcW w:w="244" w:type="pct"/>
            <w:vAlign w:val="center"/>
          </w:tcPr>
          <w:p w:rsidR="008F4F21" w:rsidRPr="00977F76" w:rsidRDefault="008F4F21" w:rsidP="008F4F21">
            <w:pPr>
              <w:jc w:val="center"/>
              <w:rPr>
                <w:rFonts w:ascii="仿宋" w:eastAsia="仿宋" w:hAnsi="仿宋"/>
                <w:szCs w:val="21"/>
              </w:rPr>
            </w:pPr>
            <w:r w:rsidRPr="00977F76">
              <w:rPr>
                <w:rFonts w:ascii="仿宋" w:eastAsia="仿宋" w:hAnsi="仿宋" w:hint="eastAsia"/>
                <w:szCs w:val="21"/>
              </w:rPr>
              <w:t>12</w:t>
            </w:r>
          </w:p>
        </w:tc>
        <w:tc>
          <w:tcPr>
            <w:tcW w:w="592" w:type="pct"/>
            <w:tcBorders>
              <w:top w:val="single" w:sz="4" w:space="0" w:color="auto"/>
              <w:left w:val="nil"/>
              <w:bottom w:val="single" w:sz="4" w:space="0" w:color="auto"/>
              <w:right w:val="nil"/>
            </w:tcBorders>
            <w:shd w:val="clear" w:color="000000" w:fill="FFFFFF" w:themeFill="background1"/>
            <w:vAlign w:val="center"/>
          </w:tcPr>
          <w:p w:rsidR="008F4F21" w:rsidRPr="00977F76" w:rsidRDefault="008F4F21" w:rsidP="008F4F21">
            <w:pPr>
              <w:widowControl/>
              <w:jc w:val="center"/>
              <w:rPr>
                <w:rFonts w:ascii="仿宋" w:eastAsia="仿宋" w:hAnsi="仿宋"/>
                <w:szCs w:val="21"/>
              </w:rPr>
            </w:pPr>
            <w:r>
              <w:rPr>
                <w:rFonts w:ascii="仿宋" w:eastAsia="仿宋" w:hAnsi="仿宋" w:hint="eastAsia"/>
                <w:szCs w:val="21"/>
              </w:rPr>
              <w:t>农业工程</w:t>
            </w:r>
            <w:r>
              <w:rPr>
                <w:rFonts w:ascii="仿宋" w:eastAsia="仿宋" w:hAnsi="仿宋"/>
                <w:szCs w:val="21"/>
              </w:rPr>
              <w:t>与食品科学</w:t>
            </w:r>
            <w:r w:rsidRPr="00977F76">
              <w:rPr>
                <w:rFonts w:ascii="仿宋" w:eastAsia="仿宋" w:hAnsi="仿宋" w:hint="eastAsia"/>
                <w:szCs w:val="21"/>
              </w:rPr>
              <w:t>学院</w:t>
            </w:r>
          </w:p>
        </w:tc>
        <w:tc>
          <w:tcPr>
            <w:tcW w:w="885" w:type="pct"/>
            <w:tcBorders>
              <w:top w:val="single" w:sz="4" w:space="0" w:color="auto"/>
              <w:left w:val="single" w:sz="4" w:space="0" w:color="auto"/>
              <w:bottom w:val="single" w:sz="4" w:space="0" w:color="auto"/>
              <w:right w:val="single" w:sz="4" w:space="0" w:color="auto"/>
            </w:tcBorders>
          </w:tcPr>
          <w:p w:rsidR="008F4F21" w:rsidRPr="00977F76" w:rsidRDefault="008F4F21" w:rsidP="00D056DC">
            <w:pPr>
              <w:widowControl/>
              <w:jc w:val="left"/>
              <w:rPr>
                <w:rFonts w:ascii="仿宋" w:eastAsia="仿宋" w:hAnsi="仿宋"/>
                <w:szCs w:val="21"/>
              </w:rPr>
            </w:pPr>
            <w:r w:rsidRPr="00977F76">
              <w:rPr>
                <w:rFonts w:ascii="仿宋_GB2312" w:eastAsia="仿宋_GB2312" w:hint="eastAsia"/>
                <w:sz w:val="20"/>
                <w:szCs w:val="20"/>
              </w:rPr>
              <w:t>艺术类在线课程开放式建设、共享式教学的改革与创新</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tcPr>
          <w:p w:rsidR="008F4F21" w:rsidRPr="00977F76" w:rsidRDefault="008F4F21" w:rsidP="008F4F21">
            <w:pPr>
              <w:widowControl/>
              <w:jc w:val="center"/>
              <w:rPr>
                <w:rFonts w:ascii="仿宋" w:eastAsia="仿宋" w:hAnsi="仿宋"/>
                <w:szCs w:val="21"/>
              </w:rPr>
            </w:pPr>
            <w:r w:rsidRPr="00977F76">
              <w:rPr>
                <w:rFonts w:ascii="仿宋" w:eastAsia="仿宋" w:hAnsi="仿宋" w:hint="eastAsia"/>
                <w:szCs w:val="21"/>
              </w:rPr>
              <w:t>山东省</w:t>
            </w:r>
            <w:r w:rsidRPr="00977F76">
              <w:rPr>
                <w:rFonts w:ascii="仿宋" w:eastAsia="仿宋" w:hAnsi="仿宋"/>
                <w:szCs w:val="21"/>
              </w:rPr>
              <w:t>教学成果奖</w:t>
            </w:r>
          </w:p>
        </w:tc>
        <w:tc>
          <w:tcPr>
            <w:tcW w:w="393" w:type="pct"/>
            <w:vAlign w:val="center"/>
          </w:tcPr>
          <w:p w:rsidR="008F4F21" w:rsidRPr="00BF39EE" w:rsidRDefault="008F4F21" w:rsidP="008F4F21">
            <w:pPr>
              <w:jc w:val="center"/>
              <w:rPr>
                <w:rFonts w:ascii="仿宋" w:eastAsia="仿宋" w:hAnsi="仿宋"/>
                <w:szCs w:val="21"/>
              </w:rPr>
            </w:pPr>
            <w:r w:rsidRPr="00BF39EE">
              <w:rPr>
                <w:rFonts w:ascii="仿宋" w:eastAsia="仿宋" w:hAnsi="仿宋" w:hint="eastAsia"/>
                <w:szCs w:val="21"/>
              </w:rPr>
              <w:t>一等奖</w:t>
            </w:r>
          </w:p>
        </w:tc>
        <w:tc>
          <w:tcPr>
            <w:tcW w:w="388" w:type="pct"/>
            <w:vAlign w:val="center"/>
          </w:tcPr>
          <w:p w:rsidR="008F4F21" w:rsidRPr="00977F76" w:rsidRDefault="008F4F21" w:rsidP="008F4F21">
            <w:pPr>
              <w:jc w:val="center"/>
              <w:rPr>
                <w:rFonts w:ascii="仿宋" w:eastAsia="仿宋" w:hAnsi="仿宋"/>
                <w:szCs w:val="21"/>
              </w:rPr>
            </w:pPr>
            <w:r w:rsidRPr="00977F76">
              <w:rPr>
                <w:rFonts w:ascii="仿宋" w:eastAsia="仿宋" w:hAnsi="仿宋" w:hint="eastAsia"/>
                <w:szCs w:val="21"/>
              </w:rPr>
              <w:t>省教育厅</w:t>
            </w:r>
          </w:p>
        </w:tc>
        <w:tc>
          <w:tcPr>
            <w:tcW w:w="1672" w:type="pct"/>
            <w:vAlign w:val="center"/>
          </w:tcPr>
          <w:p w:rsidR="008F4F21" w:rsidRPr="00977F76" w:rsidRDefault="008F4F21" w:rsidP="008F4F21">
            <w:pPr>
              <w:widowControl/>
              <w:rPr>
                <w:rFonts w:ascii="仿宋" w:eastAsia="仿宋" w:hAnsi="仿宋"/>
                <w:szCs w:val="21"/>
              </w:rPr>
            </w:pPr>
            <w:r w:rsidRPr="00977F76">
              <w:rPr>
                <w:rFonts w:ascii="仿宋" w:eastAsia="仿宋" w:hAnsi="仿宋" w:hint="eastAsia"/>
                <w:szCs w:val="21"/>
              </w:rPr>
              <w:t>王震亚、安宁、张强、江南、赵鹏、张雨滋、张炜、宋瑞波、王莹、栾莹、王皓、刘浩</w:t>
            </w:r>
          </w:p>
        </w:tc>
        <w:tc>
          <w:tcPr>
            <w:tcW w:w="344" w:type="pct"/>
          </w:tcPr>
          <w:p w:rsidR="008F4F21" w:rsidRPr="00977F76" w:rsidRDefault="008F4F21" w:rsidP="00D056DC">
            <w:pPr>
              <w:widowControl/>
              <w:jc w:val="center"/>
              <w:rPr>
                <w:rFonts w:ascii="仿宋" w:eastAsia="仿宋" w:hAnsi="仿宋"/>
                <w:szCs w:val="21"/>
              </w:rPr>
            </w:pPr>
            <w:r>
              <w:rPr>
                <w:rFonts w:ascii="仿宋" w:eastAsia="仿宋" w:hAnsi="仿宋" w:hint="eastAsia"/>
                <w:szCs w:val="21"/>
              </w:rPr>
              <w:t>第三完成单位</w:t>
            </w:r>
            <w:r>
              <w:rPr>
                <w:rFonts w:ascii="仿宋" w:eastAsia="仿宋" w:hAnsi="仿宋"/>
                <w:szCs w:val="21"/>
              </w:rPr>
              <w:t>（</w:t>
            </w:r>
            <w:r>
              <w:rPr>
                <w:rFonts w:ascii="仿宋" w:eastAsia="仿宋" w:hAnsi="仿宋" w:hint="eastAsia"/>
                <w:szCs w:val="21"/>
              </w:rPr>
              <w:t>3</w:t>
            </w:r>
            <w:r>
              <w:rPr>
                <w:rFonts w:ascii="仿宋" w:eastAsia="仿宋" w:hAnsi="仿宋"/>
                <w:szCs w:val="21"/>
              </w:rPr>
              <w:t>/6）</w:t>
            </w:r>
          </w:p>
        </w:tc>
      </w:tr>
      <w:tr w:rsidR="008B0E32" w:rsidRPr="00977F76" w:rsidTr="00EE0A8E">
        <w:trPr>
          <w:trHeight w:val="644"/>
        </w:trPr>
        <w:tc>
          <w:tcPr>
            <w:tcW w:w="244" w:type="pct"/>
            <w:vAlign w:val="center"/>
          </w:tcPr>
          <w:p w:rsidR="008B0E32" w:rsidRPr="00977F76" w:rsidRDefault="008F4F21" w:rsidP="00500BC0">
            <w:pPr>
              <w:jc w:val="center"/>
              <w:rPr>
                <w:rFonts w:ascii="仿宋" w:eastAsia="仿宋" w:hAnsi="仿宋"/>
                <w:szCs w:val="21"/>
              </w:rPr>
            </w:pPr>
            <w:r>
              <w:rPr>
                <w:rFonts w:ascii="仿宋" w:eastAsia="仿宋" w:hAnsi="仿宋" w:hint="eastAsia"/>
                <w:szCs w:val="21"/>
              </w:rPr>
              <w:t>13</w:t>
            </w:r>
          </w:p>
        </w:tc>
        <w:tc>
          <w:tcPr>
            <w:tcW w:w="592" w:type="pct"/>
            <w:tcBorders>
              <w:top w:val="single" w:sz="4" w:space="0" w:color="auto"/>
              <w:left w:val="nil"/>
              <w:bottom w:val="single" w:sz="4" w:space="0" w:color="auto"/>
              <w:right w:val="nil"/>
            </w:tcBorders>
            <w:shd w:val="clear" w:color="000000" w:fill="FFFFFF" w:themeFill="background1"/>
            <w:vAlign w:val="center"/>
          </w:tcPr>
          <w:p w:rsidR="008B0E32" w:rsidRPr="00977F76" w:rsidRDefault="008F4F21" w:rsidP="00500BC0">
            <w:pPr>
              <w:widowControl/>
              <w:jc w:val="center"/>
              <w:rPr>
                <w:rFonts w:ascii="仿宋" w:eastAsia="仿宋" w:hAnsi="仿宋"/>
                <w:szCs w:val="21"/>
              </w:rPr>
            </w:pPr>
            <w:r w:rsidRPr="00977F76">
              <w:rPr>
                <w:rFonts w:ascii="仿宋" w:eastAsia="仿宋" w:hAnsi="仿宋" w:hint="eastAsia"/>
                <w:szCs w:val="21"/>
              </w:rPr>
              <w:t>机械</w:t>
            </w:r>
            <w:r>
              <w:rPr>
                <w:rFonts w:ascii="仿宋" w:eastAsia="仿宋" w:hAnsi="仿宋" w:hint="eastAsia"/>
                <w:szCs w:val="21"/>
              </w:rPr>
              <w:t>工程</w:t>
            </w:r>
            <w:r w:rsidRPr="00977F76">
              <w:rPr>
                <w:rFonts w:ascii="仿宋" w:eastAsia="仿宋" w:hAnsi="仿宋" w:hint="eastAsia"/>
                <w:szCs w:val="21"/>
              </w:rPr>
              <w:t>学院</w:t>
            </w:r>
          </w:p>
        </w:tc>
        <w:tc>
          <w:tcPr>
            <w:tcW w:w="885" w:type="pct"/>
            <w:tcBorders>
              <w:top w:val="single" w:sz="4" w:space="0" w:color="auto"/>
              <w:left w:val="single" w:sz="4" w:space="0" w:color="auto"/>
              <w:bottom w:val="single" w:sz="4" w:space="0" w:color="auto"/>
              <w:right w:val="single" w:sz="4" w:space="0" w:color="auto"/>
            </w:tcBorders>
          </w:tcPr>
          <w:p w:rsidR="008B0E32" w:rsidRPr="00977F76" w:rsidRDefault="008F4F21" w:rsidP="00D056DC">
            <w:pPr>
              <w:widowControl/>
              <w:jc w:val="left"/>
              <w:rPr>
                <w:rFonts w:ascii="仿宋" w:eastAsia="仿宋" w:hAnsi="仿宋"/>
                <w:szCs w:val="21"/>
              </w:rPr>
            </w:pPr>
            <w:r w:rsidRPr="008F4F21">
              <w:rPr>
                <w:rFonts w:ascii="仿宋" w:eastAsia="仿宋" w:hAnsi="仿宋" w:hint="eastAsia"/>
                <w:szCs w:val="21"/>
              </w:rPr>
              <w:t>双创驱动的工科高校</w:t>
            </w:r>
            <w:proofErr w:type="gramStart"/>
            <w:r w:rsidRPr="008F4F21">
              <w:rPr>
                <w:rFonts w:ascii="仿宋" w:eastAsia="仿宋" w:hAnsi="仿宋" w:hint="eastAsia"/>
                <w:szCs w:val="21"/>
              </w:rPr>
              <w:t>教产赛研</w:t>
            </w:r>
            <w:proofErr w:type="gramEnd"/>
            <w:r w:rsidRPr="008F4F21">
              <w:rPr>
                <w:rFonts w:ascii="仿宋" w:eastAsia="仿宋" w:hAnsi="仿宋" w:hint="eastAsia"/>
                <w:szCs w:val="21"/>
              </w:rPr>
              <w:t>用五阶融合提升的人才培养模式构建与实施</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tcPr>
          <w:p w:rsidR="008B0E32" w:rsidRPr="00977F76" w:rsidRDefault="008F4F21" w:rsidP="00500BC0">
            <w:pPr>
              <w:widowControl/>
              <w:jc w:val="center"/>
              <w:rPr>
                <w:rFonts w:ascii="仿宋" w:eastAsia="仿宋" w:hAnsi="仿宋"/>
                <w:szCs w:val="21"/>
              </w:rPr>
            </w:pPr>
            <w:r w:rsidRPr="00977F76">
              <w:rPr>
                <w:rFonts w:ascii="仿宋" w:eastAsia="仿宋" w:hAnsi="仿宋" w:hint="eastAsia"/>
                <w:szCs w:val="21"/>
              </w:rPr>
              <w:t>山东省</w:t>
            </w:r>
            <w:r w:rsidRPr="00977F76">
              <w:rPr>
                <w:rFonts w:ascii="仿宋" w:eastAsia="仿宋" w:hAnsi="仿宋"/>
                <w:szCs w:val="21"/>
              </w:rPr>
              <w:t>教学成果奖</w:t>
            </w:r>
          </w:p>
        </w:tc>
        <w:tc>
          <w:tcPr>
            <w:tcW w:w="393" w:type="pct"/>
            <w:vAlign w:val="center"/>
          </w:tcPr>
          <w:p w:rsidR="008B0E32" w:rsidRPr="00BF39EE" w:rsidRDefault="008F4F21" w:rsidP="00500BC0">
            <w:pPr>
              <w:jc w:val="center"/>
              <w:rPr>
                <w:rFonts w:ascii="仿宋" w:eastAsia="仿宋" w:hAnsi="仿宋"/>
                <w:szCs w:val="21"/>
              </w:rPr>
            </w:pPr>
            <w:r w:rsidRPr="00BF39EE">
              <w:rPr>
                <w:rFonts w:ascii="仿宋" w:eastAsia="仿宋" w:hAnsi="仿宋" w:hint="eastAsia"/>
                <w:szCs w:val="21"/>
              </w:rPr>
              <w:t>一等奖</w:t>
            </w:r>
          </w:p>
        </w:tc>
        <w:tc>
          <w:tcPr>
            <w:tcW w:w="388" w:type="pct"/>
            <w:vAlign w:val="center"/>
          </w:tcPr>
          <w:p w:rsidR="008B0E32" w:rsidRPr="00977F76" w:rsidRDefault="008F4F21" w:rsidP="00500BC0">
            <w:pPr>
              <w:jc w:val="center"/>
              <w:rPr>
                <w:rFonts w:ascii="仿宋" w:eastAsia="仿宋" w:hAnsi="仿宋"/>
                <w:szCs w:val="21"/>
              </w:rPr>
            </w:pPr>
            <w:r w:rsidRPr="00977F76">
              <w:rPr>
                <w:rFonts w:ascii="仿宋" w:eastAsia="仿宋" w:hAnsi="仿宋" w:hint="eastAsia"/>
                <w:szCs w:val="21"/>
              </w:rPr>
              <w:t>省教育厅</w:t>
            </w:r>
          </w:p>
        </w:tc>
        <w:tc>
          <w:tcPr>
            <w:tcW w:w="1672" w:type="pct"/>
            <w:vAlign w:val="center"/>
          </w:tcPr>
          <w:p w:rsidR="008B0E32" w:rsidRPr="00977F76" w:rsidRDefault="008F4F21" w:rsidP="00CD7B89">
            <w:pPr>
              <w:widowControl/>
              <w:rPr>
                <w:rFonts w:ascii="仿宋" w:eastAsia="仿宋" w:hAnsi="仿宋"/>
                <w:szCs w:val="21"/>
              </w:rPr>
            </w:pPr>
            <w:r w:rsidRPr="008F4F21">
              <w:rPr>
                <w:rFonts w:ascii="仿宋" w:eastAsia="仿宋" w:hAnsi="仿宋" w:hint="eastAsia"/>
                <w:szCs w:val="21"/>
              </w:rPr>
              <w:t>李长河、宋年秀、赵玉刚、姚文莉、王利强、刘晓玲、邹旭东、韩志光、孟广耀、王丰元、杨勇、杨建军、陈成军、杨发展、贺治成、张效伟、侯亚丽、彭子龙、刘瑞昌、曹金凤、王进、战卫侠</w:t>
            </w:r>
          </w:p>
        </w:tc>
        <w:tc>
          <w:tcPr>
            <w:tcW w:w="344" w:type="pct"/>
          </w:tcPr>
          <w:p w:rsidR="008B0E32" w:rsidRPr="00977F76" w:rsidRDefault="008F4F21" w:rsidP="00D056DC">
            <w:pPr>
              <w:widowControl/>
              <w:jc w:val="center"/>
              <w:rPr>
                <w:rFonts w:ascii="仿宋" w:eastAsia="仿宋" w:hAnsi="仿宋"/>
                <w:szCs w:val="21"/>
              </w:rPr>
            </w:pPr>
            <w:r>
              <w:rPr>
                <w:rFonts w:ascii="仿宋" w:eastAsia="仿宋" w:hAnsi="仿宋" w:hint="eastAsia"/>
                <w:szCs w:val="21"/>
              </w:rPr>
              <w:t>第二完成单位</w:t>
            </w:r>
            <w:r>
              <w:rPr>
                <w:rFonts w:ascii="仿宋" w:eastAsia="仿宋" w:hAnsi="仿宋"/>
                <w:szCs w:val="21"/>
              </w:rPr>
              <w:t>（</w:t>
            </w:r>
            <w:r>
              <w:rPr>
                <w:rFonts w:ascii="仿宋" w:eastAsia="仿宋" w:hAnsi="仿宋" w:hint="eastAsia"/>
                <w:szCs w:val="21"/>
              </w:rPr>
              <w:t>2</w:t>
            </w:r>
            <w:r>
              <w:rPr>
                <w:rFonts w:ascii="仿宋" w:eastAsia="仿宋" w:hAnsi="仿宋"/>
                <w:szCs w:val="21"/>
              </w:rPr>
              <w:t>/</w:t>
            </w:r>
            <w:r>
              <w:rPr>
                <w:rFonts w:ascii="仿宋" w:eastAsia="仿宋" w:hAnsi="仿宋" w:hint="eastAsia"/>
                <w:szCs w:val="21"/>
              </w:rPr>
              <w:t>4</w:t>
            </w:r>
            <w:r>
              <w:rPr>
                <w:rFonts w:ascii="仿宋" w:eastAsia="仿宋" w:hAnsi="仿宋"/>
                <w:szCs w:val="21"/>
              </w:rPr>
              <w:t>）</w:t>
            </w:r>
          </w:p>
        </w:tc>
      </w:tr>
    </w:tbl>
    <w:p w:rsidR="00A12C6A" w:rsidRPr="00977F76" w:rsidRDefault="00A12C6A" w:rsidP="00A12C6A"/>
    <w:p w:rsidR="001518F2" w:rsidRPr="00977F76" w:rsidRDefault="001518F2"/>
    <w:sectPr w:rsidR="001518F2" w:rsidRPr="00977F76" w:rsidSect="000D122E">
      <w:headerReference w:type="even" r:id="rId7"/>
      <w:headerReference w:type="default" r:id="rId8"/>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1B57" w:rsidRDefault="00431B57" w:rsidP="001518F2">
      <w:r>
        <w:separator/>
      </w:r>
    </w:p>
  </w:endnote>
  <w:endnote w:type="continuationSeparator" w:id="0">
    <w:p w:rsidR="00431B57" w:rsidRDefault="00431B57" w:rsidP="00151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1B57" w:rsidRDefault="00431B57" w:rsidP="001518F2">
      <w:r>
        <w:separator/>
      </w:r>
    </w:p>
  </w:footnote>
  <w:footnote w:type="continuationSeparator" w:id="0">
    <w:p w:rsidR="00431B57" w:rsidRDefault="00431B57" w:rsidP="001518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22E" w:rsidRDefault="000D122E" w:rsidP="000D122E">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22E" w:rsidRDefault="000D122E" w:rsidP="000D122E">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F91"/>
    <w:rsid w:val="0000250C"/>
    <w:rsid w:val="00010E96"/>
    <w:rsid w:val="000D122E"/>
    <w:rsid w:val="00127BB2"/>
    <w:rsid w:val="001518F2"/>
    <w:rsid w:val="0024667E"/>
    <w:rsid w:val="00246C7B"/>
    <w:rsid w:val="002D7565"/>
    <w:rsid w:val="003101AE"/>
    <w:rsid w:val="00332A8E"/>
    <w:rsid w:val="00345E39"/>
    <w:rsid w:val="003C268B"/>
    <w:rsid w:val="003D25AC"/>
    <w:rsid w:val="003E5A6C"/>
    <w:rsid w:val="00403DAF"/>
    <w:rsid w:val="00403F65"/>
    <w:rsid w:val="00416E73"/>
    <w:rsid w:val="00430F9C"/>
    <w:rsid w:val="00431B57"/>
    <w:rsid w:val="00491F91"/>
    <w:rsid w:val="00492786"/>
    <w:rsid w:val="004955E7"/>
    <w:rsid w:val="00500BC0"/>
    <w:rsid w:val="00563EA5"/>
    <w:rsid w:val="00585715"/>
    <w:rsid w:val="005871FF"/>
    <w:rsid w:val="005C205B"/>
    <w:rsid w:val="005C7C6D"/>
    <w:rsid w:val="00624058"/>
    <w:rsid w:val="00641968"/>
    <w:rsid w:val="00644563"/>
    <w:rsid w:val="0071221F"/>
    <w:rsid w:val="00733D07"/>
    <w:rsid w:val="00737648"/>
    <w:rsid w:val="00793D23"/>
    <w:rsid w:val="00814267"/>
    <w:rsid w:val="008352AA"/>
    <w:rsid w:val="00871488"/>
    <w:rsid w:val="008B0E32"/>
    <w:rsid w:val="008B5A11"/>
    <w:rsid w:val="008F4F21"/>
    <w:rsid w:val="00900481"/>
    <w:rsid w:val="00977DCA"/>
    <w:rsid w:val="00977F76"/>
    <w:rsid w:val="00A02C8C"/>
    <w:rsid w:val="00A07FFD"/>
    <w:rsid w:val="00A10378"/>
    <w:rsid w:val="00A12C6A"/>
    <w:rsid w:val="00AC0D4D"/>
    <w:rsid w:val="00B10678"/>
    <w:rsid w:val="00B10C81"/>
    <w:rsid w:val="00B41048"/>
    <w:rsid w:val="00B9562D"/>
    <w:rsid w:val="00BB64A8"/>
    <w:rsid w:val="00BF39EE"/>
    <w:rsid w:val="00CC615F"/>
    <w:rsid w:val="00CD7B89"/>
    <w:rsid w:val="00D056DC"/>
    <w:rsid w:val="00D14F39"/>
    <w:rsid w:val="00D457E0"/>
    <w:rsid w:val="00D50E0C"/>
    <w:rsid w:val="00D61B4A"/>
    <w:rsid w:val="00D8141E"/>
    <w:rsid w:val="00DB7580"/>
    <w:rsid w:val="00DE48DD"/>
    <w:rsid w:val="00EC2855"/>
    <w:rsid w:val="00EC7E2D"/>
    <w:rsid w:val="00EE0A8E"/>
    <w:rsid w:val="00F30485"/>
    <w:rsid w:val="00F51579"/>
    <w:rsid w:val="00F639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CCE5653-2EE8-4329-A3D2-F2CA4BD38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2C6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518F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518F2"/>
    <w:rPr>
      <w:sz w:val="18"/>
      <w:szCs w:val="18"/>
    </w:rPr>
  </w:style>
  <w:style w:type="paragraph" w:styleId="a4">
    <w:name w:val="footer"/>
    <w:basedOn w:val="a"/>
    <w:link w:val="Char0"/>
    <w:uiPriority w:val="99"/>
    <w:unhideWhenUsed/>
    <w:rsid w:val="001518F2"/>
    <w:pPr>
      <w:tabs>
        <w:tab w:val="center" w:pos="4153"/>
        <w:tab w:val="right" w:pos="8306"/>
      </w:tabs>
      <w:snapToGrid w:val="0"/>
      <w:jc w:val="left"/>
    </w:pPr>
    <w:rPr>
      <w:sz w:val="18"/>
      <w:szCs w:val="18"/>
    </w:rPr>
  </w:style>
  <w:style w:type="character" w:customStyle="1" w:styleId="Char0">
    <w:name w:val="页脚 Char"/>
    <w:basedOn w:val="a0"/>
    <w:link w:val="a4"/>
    <w:uiPriority w:val="99"/>
    <w:rsid w:val="001518F2"/>
    <w:rPr>
      <w:sz w:val="18"/>
      <w:szCs w:val="18"/>
    </w:rPr>
  </w:style>
  <w:style w:type="table" w:styleId="a5">
    <w:name w:val="Table Grid"/>
    <w:basedOn w:val="a1"/>
    <w:uiPriority w:val="39"/>
    <w:rsid w:val="00A12C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025410-658B-4F3B-8411-043C4E3B3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2</Pages>
  <Words>234</Words>
  <Characters>1340</Characters>
  <Application>Microsoft Office Word</Application>
  <DocSecurity>0</DocSecurity>
  <Lines>11</Lines>
  <Paragraphs>3</Paragraphs>
  <ScaleCrop>false</ScaleCrop>
  <Company/>
  <LinksUpToDate>false</LinksUpToDate>
  <CharactersWithSpaces>1571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jingdong</dc:creator>
  <cp:keywords/>
  <dc:description/>
  <cp:lastModifiedBy>jingdong</cp:lastModifiedBy>
  <cp:revision>133</cp:revision>
  <cp:lastPrinted>2019-04-22T01:57:00Z</cp:lastPrinted>
  <dcterms:created xsi:type="dcterms:W3CDTF">2019-04-02T00:35:00Z</dcterms:created>
  <dcterms:modified xsi:type="dcterms:W3CDTF">2019-04-22T01:59:00Z</dcterms:modified>
</cp:coreProperties>
</file>