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38" w:lineRule="exact"/>
        <w:ind w:left="0" w:leftChars="0" w:firstLine="0" w:firstLineChars="0"/>
        <w:jc w:val="center"/>
      </w:pPr>
      <w:r>
        <w:t>嘉宾简介</w:t>
      </w:r>
    </w:p>
    <w:p>
      <w:pPr>
        <w:spacing w:before="126"/>
        <w:ind w:left="752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尹基跃</w:t>
      </w:r>
    </w:p>
    <w:p>
      <w:pPr>
        <w:pStyle w:val="3"/>
        <w:spacing w:before="77" w:line="328" w:lineRule="auto"/>
        <w:ind w:left="109" w:right="109" w:firstLine="640"/>
        <w:jc w:val="both"/>
      </w:pPr>
      <w:r>
        <w:rPr>
          <w:spacing w:val="-9"/>
        </w:rPr>
        <w:t>私域大学创始人、裂变增长实验室联合创始人；有赞、新榜学院私域流量讲师</w:t>
      </w:r>
      <w:r>
        <w:rPr>
          <w:spacing w:val="-24"/>
        </w:rPr>
        <w:t xml:space="preserve">、《可复制的私域流量》作者、朱一旦 </w:t>
      </w:r>
      <w:r>
        <w:rPr>
          <w:rFonts w:ascii="Times New Roman" w:eastAsia="Times New Roman"/>
        </w:rPr>
        <w:t>3000</w:t>
      </w:r>
      <w:r>
        <w:t>万私域流量操盘手；雀巢、新玛特、茂业等品牌私域流量顾问。</w:t>
      </w:r>
    </w:p>
    <w:p>
      <w:pPr>
        <w:pStyle w:val="3"/>
        <w:spacing w:line="406" w:lineRule="exact"/>
        <w:ind w:left="750"/>
        <w:rPr>
          <w:sz w:val="47"/>
        </w:rPr>
      </w:pPr>
      <w:r>
        <w:t>专注实体门店私域流量变现体系搭建。</w:t>
      </w:r>
    </w:p>
    <w:p>
      <w:pPr>
        <w:pStyle w:val="2"/>
      </w:pPr>
      <w:r>
        <w:t>直播方式</w:t>
      </w:r>
    </w:p>
    <w:p>
      <w:pPr>
        <w:pStyle w:val="3"/>
        <w:spacing w:before="76" w:line="328" w:lineRule="auto"/>
        <w:ind w:left="109" w:right="112" w:firstLine="640"/>
        <w:jc w:val="both"/>
      </w:pPr>
      <w:r>
        <w:rPr>
          <w:spacing w:val="6"/>
          <w:w w:val="95"/>
        </w:rPr>
        <w:t xml:space="preserve">直播使用“钉钉”在线课堂软件。此软件有电脑版和手机 </w:t>
      </w:r>
      <w:r>
        <w:rPr>
          <w:spacing w:val="-13"/>
        </w:rPr>
        <w:t>版，电脑版可在官方网站下载，手机版可在手机“应用商店”下</w:t>
      </w:r>
      <w:r>
        <w:t>载。“钉钉”登陆后，扫描下方二维码进入班级群：</w:t>
      </w:r>
    </w:p>
    <w:p>
      <w:pPr>
        <w:pStyle w:val="3"/>
        <w:spacing w:before="4"/>
        <w:rPr>
          <w:sz w:val="11"/>
        </w:rPr>
      </w:pPr>
      <w:bookmarkStart w:id="0" w:name="_GoBack"/>
      <w:bookmarkEnd w:id="0"/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2474595</wp:posOffset>
            </wp:positionH>
            <wp:positionV relativeFrom="paragraph">
              <wp:posOffset>116840</wp:posOffset>
            </wp:positionV>
            <wp:extent cx="2690495" cy="2064385"/>
            <wp:effectExtent l="0" t="0" r="1905" b="571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219" cy="2064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10" w:h="16840"/>
      <w:pgMar w:top="1480" w:right="136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416D0"/>
    <w:rsid w:val="2BCB1466"/>
    <w:rsid w:val="486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33" w:right="333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2020-04-21T01:25:00Z</dcterms:created>
  <dc:creator>哈哈哈哈哈</dc:creator>
  <cp:lastModifiedBy>哈哈哈哈哈</cp:lastModifiedBy>
  <dcterms:modified xsi:type="dcterms:W3CDTF">2020-04-21T01:30:29Z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