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A7D" w:rsidRDefault="00D43A01">
      <w:pPr>
        <w:spacing w:line="580" w:lineRule="exact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5</w:t>
      </w:r>
    </w:p>
    <w:p w:rsidR="00B62A7D" w:rsidRDefault="00D43A01">
      <w:pPr>
        <w:spacing w:line="580" w:lineRule="exact"/>
        <w:jc w:val="center"/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青年教师讲课比赛</w:t>
      </w:r>
    </w:p>
    <w:p w:rsidR="00B62A7D" w:rsidRDefault="00D43A01">
      <w:pPr>
        <w:spacing w:line="580" w:lineRule="exact"/>
        <w:jc w:val="center"/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课堂教学评分表</w:t>
      </w:r>
    </w:p>
    <w:p w:rsidR="00B62A7D" w:rsidRDefault="00B62A7D">
      <w:pPr>
        <w:spacing w:line="660" w:lineRule="exact"/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tbl>
      <w:tblPr>
        <w:tblW w:w="937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5501"/>
        <w:gridCol w:w="1019"/>
        <w:gridCol w:w="734"/>
      </w:tblGrid>
      <w:tr w:rsidR="00B62A7D">
        <w:trPr>
          <w:trHeight w:val="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项目</w:t>
            </w:r>
          </w:p>
        </w:tc>
        <w:tc>
          <w:tcPr>
            <w:tcW w:w="66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评测要求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分值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得分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t xml:space="preserve"> </w:t>
            </w:r>
          </w:p>
        </w:tc>
      </w:tr>
      <w:tr w:rsidR="00B62A7D">
        <w:trPr>
          <w:trHeight w:val="2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课堂</w:t>
            </w:r>
          </w:p>
          <w:p w:rsidR="00B62A7D" w:rsidRDefault="00D43A01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教学</w:t>
            </w:r>
          </w:p>
          <w:p w:rsidR="00B62A7D" w:rsidRDefault="00D43A01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(</w:t>
            </w:r>
            <w:r>
              <w:rPr>
                <w:rFonts w:ascii="宋体" w:eastAsia="宋体" w:hAnsi="宋体" w:cs="Times New Roman"/>
                <w:kern w:val="0"/>
                <w:sz w:val="24"/>
              </w:rPr>
              <w:t>75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分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教学</w:t>
            </w:r>
          </w:p>
          <w:p w:rsidR="00B62A7D" w:rsidRDefault="00D43A01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内容</w:t>
            </w:r>
          </w:p>
          <w:p w:rsidR="00B62A7D" w:rsidRDefault="00D43A01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(3</w:t>
            </w:r>
            <w:r>
              <w:rPr>
                <w:rFonts w:ascii="宋体" w:eastAsia="宋体" w:hAnsi="宋体" w:cs="Times New Roman"/>
                <w:kern w:val="0"/>
                <w:sz w:val="24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分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t>)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理论联系实际，符合学生的特点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8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B62A7D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注重学术性，内容充实，信息量大，渗透专业思想，为教学目标服务。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</w:rPr>
              <w:t>8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B62A7D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3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B62A7D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rPr>
                <w:rFonts w:ascii="宋体" w:eastAsia="宋体" w:hAnsi="宋体" w:cs="Times New Roman"/>
                <w:spacing w:val="-16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11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B62A7D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教学</w:t>
            </w:r>
          </w:p>
          <w:p w:rsidR="00B62A7D" w:rsidRDefault="00D43A01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组织</w:t>
            </w:r>
          </w:p>
          <w:p w:rsidR="00B62A7D" w:rsidRDefault="00D43A01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(3</w:t>
            </w:r>
            <w:r>
              <w:rPr>
                <w:rFonts w:ascii="宋体" w:eastAsia="宋体" w:hAnsi="宋体" w:cs="Times New Roman"/>
                <w:kern w:val="0"/>
                <w:sz w:val="24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分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t>)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10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B62A7D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</w:rPr>
              <w:t>7</w:t>
            </w:r>
          </w:p>
        </w:tc>
        <w:tc>
          <w:tcPr>
            <w:tcW w:w="7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B62A7D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教课时间安排合理，课堂应变能力强。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3</w:t>
            </w:r>
          </w:p>
        </w:tc>
        <w:tc>
          <w:tcPr>
            <w:tcW w:w="7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B62A7D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熟练、有效地运用多媒体等现代教学手段，信息技术与数字资源运用合理、有效。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</w:rPr>
              <w:t>6</w:t>
            </w:r>
          </w:p>
        </w:tc>
        <w:tc>
          <w:tcPr>
            <w:tcW w:w="7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B62A7D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</w:rPr>
              <w:t>4</w:t>
            </w:r>
          </w:p>
        </w:tc>
        <w:tc>
          <w:tcPr>
            <w:tcW w:w="7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B62A7D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语言</w:t>
            </w:r>
          </w:p>
          <w:p w:rsidR="00B62A7D" w:rsidRDefault="00D43A01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教态</w:t>
            </w:r>
          </w:p>
          <w:p w:rsidR="00B62A7D" w:rsidRDefault="00D43A01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(1</w:t>
            </w:r>
            <w:r>
              <w:rPr>
                <w:rFonts w:ascii="宋体" w:eastAsia="宋体" w:hAnsi="宋体" w:cs="Times New Roman"/>
                <w:kern w:val="0"/>
                <w:sz w:val="24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分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t>)</w:t>
            </w: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5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B62A7D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肢体语言运用合理、恰当，自然大方。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</w:rPr>
              <w:t>3</w:t>
            </w:r>
          </w:p>
        </w:tc>
        <w:tc>
          <w:tcPr>
            <w:tcW w:w="7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B62A7D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rPr>
                <w:rFonts w:ascii="宋体" w:eastAsia="宋体" w:hAnsi="宋体" w:cs="Times New Roman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</w:rPr>
              <w:t>教态仪表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</w:rPr>
              <w:t>自然得体，精神饱满，亲和力强。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2</w:t>
            </w:r>
          </w:p>
        </w:tc>
        <w:tc>
          <w:tcPr>
            <w:tcW w:w="7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B62A7D">
        <w:trPr>
          <w:trHeight w:val="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62A7D" w:rsidRDefault="00D43A01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教学</w:t>
            </w:r>
          </w:p>
          <w:p w:rsidR="00B62A7D" w:rsidRDefault="00D43A01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特色</w:t>
            </w:r>
          </w:p>
          <w:p w:rsidR="00B62A7D" w:rsidRDefault="00D43A01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(5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分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t>)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D43A01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A7D" w:rsidRDefault="00B62A7D">
            <w:pPr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</w:tbl>
    <w:p w:rsidR="00B62A7D" w:rsidRDefault="00B62A7D" w:rsidP="00D43A01">
      <w:pPr>
        <w:spacing w:line="580" w:lineRule="exact"/>
        <w:ind w:firstLineChars="50" w:firstLine="105"/>
        <w:jc w:val="left"/>
      </w:pPr>
      <w:bookmarkStart w:id="0" w:name="_GoBack"/>
      <w:bookmarkEnd w:id="0"/>
    </w:p>
    <w:sectPr w:rsidR="00B62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7D"/>
    <w:rsid w:val="00B62A7D"/>
    <w:rsid w:val="00D43A01"/>
    <w:rsid w:val="3F9F2020"/>
    <w:rsid w:val="40E9083E"/>
    <w:rsid w:val="427B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315FE3-F965-41CB-B747-444165BA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Sky123.Org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</cp:revision>
  <dcterms:created xsi:type="dcterms:W3CDTF">2014-10-29T12:08:00Z</dcterms:created>
  <dcterms:modified xsi:type="dcterms:W3CDTF">2020-09-07T07:51:00Z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